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F7A8C"/>
          <w:sz w:val="20"/>
          <w:szCs w:val="20"/>
        </w:rPr>
        <w:t xml:space="preserve">CIM TEMPLATE</w:t>
      </w:r>
    </w:p>
    <w:p>
      <w:pPr>
        <w:spacing w:after="200"/>
      </w:pPr>
      <w:r>
        <w:rPr>
          <w:b/>
          <w:bCs/>
          <w:color w:val="1B2A4A"/>
          <w:sz w:val="40"/>
          <w:szCs w:val="40"/>
        </w:rPr>
        <w:t xml:space="preserve">How to use this template</w:t>
      </w:r>
    </w:p>
    <w:p>
      <w:pPr>
        <w:spacing w:after="140"/>
      </w:pPr>
      <w:r>
        <w:t xml:space="preserve">This free template follows a 15-section outline for a confidential information memorandum (CIM). Replace everything in </w:t>
      </w:r>
      <w:r>
        <w:rPr>
          <w:i/>
          <w:iCs/>
          <w:color w:val="6B7785"/>
        </w:rPr>
        <w:t xml:space="preserve">[grey brackets]</w:t>
      </w:r>
      <w:r>
        <w:t xml:space="preserve"> with the details of your listing, delete what you don’t need, and add your own logo and colors.</w:t>
      </w:r>
    </w:p>
    <w:p>
      <w:pPr>
        <w:pStyle w:val="ListParagraph"/>
        <w:numPr>
          <w:ilvl w:val="0"/>
          <w:numId w:val="2"/>
        </w:numPr>
        <w:spacing w:after="80"/>
      </w:pPr>
      <w:r>
        <w:rPr>
          <w:b/>
          <w:bCs/>
        </w:rPr>
        <w:t xml:space="preserve">Send the CIM only after the buyer has signed your NDA and been approved.</w:t>
      </w:r>
    </w:p>
    <w:p>
      <w:pPr>
        <w:pStyle w:val="ListParagraph"/>
        <w:numPr>
          <w:ilvl w:val="0"/>
          <w:numId w:val="2"/>
        </w:numPr>
        <w:spacing w:after="80"/>
      </w:pPr>
      <w:r>
        <w:t xml:space="preserve">Keep every number consistent with the documents in your data room.</w:t>
      </w:r>
    </w:p>
    <w:p>
      <w:pPr>
        <w:pStyle w:val="ListParagraph"/>
        <w:numPr>
          <w:ilvl w:val="0"/>
          <w:numId w:val="2"/>
        </w:numPr>
        <w:spacing w:after="80"/>
      </w:pPr>
      <w:r>
        <w:t xml:space="preserve">Don’t name key employees, customers or suppliers.</w:t>
      </w:r>
    </w:p>
    <w:p>
      <w:pPr>
        <w:pStyle w:val="ListParagraph"/>
        <w:numPr>
          <w:ilvl w:val="0"/>
          <w:numId w:val="2"/>
        </w:numPr>
        <w:spacing w:after="80"/>
      </w:pPr>
      <w:r>
        <w:t xml:space="preserve">A one-page teaser template is included at the end, for buyers who haven’t signed yet.</w:t>
      </w:r>
    </w:p>
    <w:p>
      <w:pPr>
        <w:pStyle w:val="ListParagraph"/>
        <w:numPr>
          <w:ilvl w:val="0"/>
          <w:numId w:val="2"/>
        </w:numPr>
        <w:spacing w:after="80"/>
      </w:pPr>
      <w:r>
        <w:t xml:space="preserve">Delete this page, and the “Template by Vertica CRM” line in the footer, before sending.</w:t>
      </w:r>
    </w:p>
    <w:p>
      <w:pPr>
        <w:pBdr>
          <w:left w:val="single" w:color="1F7A8C" w:sz="18" w:space="8"/>
        </w:pBdr>
        <w:shd w:fill="EAF4F6" w:color="auto" w:val="clear"/>
        <w:spacing w:after="120" w:before="300"/>
      </w:pPr>
      <w:r>
        <w:rPr>
          <w:b/>
          <w:bCs/>
          <w:color w:val="1B2A4A"/>
          <w:sz w:val="26"/>
          <w:szCs w:val="26"/>
        </w:rPr>
        <w:t xml:space="preserve">Want this filled in for you?</w:t>
      </w:r>
    </w:p>
    <w:p>
      <w:pPr>
        <w:pBdr>
          <w:left w:val="single" w:color="1F7A8C" w:sz="18" w:space="8"/>
        </w:pBdr>
        <w:shd w:fill="EAF4F6" w:color="auto" w:val="clear"/>
        <w:spacing w:after="120"/>
      </w:pPr>
      <w:r>
        <w:t xml:space="preserve">Filling in a CIM by hand can take a day or more for every listing. Vertica CRM’s AI CIM generator drafts the whole memorandum in minutes from the financials and files already in your CRM, using this template or any of your own. You review and edit an editable Word or PDF draft, then release it to approved buyers with one click. Save time on every listing, and the cost of having CIMs written for you.</w:t>
      </w:r>
    </w:p>
    <w:p>
      <w:pPr>
        <w:pBdr>
          <w:left w:val="single" w:color="1F7A8C" w:sz="18" w:space="8"/>
        </w:pBdr>
        <w:shd w:fill="EAF4F6" w:color="auto" w:val="clear"/>
        <w:spacing w:after="200"/>
      </w:pPr>
      <w:hyperlink w:history="1" r:id="rIdvh-wqilderzp20babawit">
        <w:r>
          <w:rPr>
            <w:rStyle w:val="Hyperlink"/>
            <w:b/>
            <w:bCs/>
          </w:rPr>
          <w:t xml:space="preserve">Book a demo and see a CIM drafted from your own listing</w:t>
        </w:r>
      </w:hyperlink>
      <w:r>
        <w:t xml:space="preserve">  ·  +1 212 381 4994 (USA)  ·  +61 3 8518 4759 (Australia)</w:t>
      </w:r>
    </w:p>
    <w:p>
      <w:pPr>
        <w:spacing w:after="140"/>
      </w:pPr>
      <w:r>
        <w:rPr>
          <w:b/>
          <w:bCs/>
        </w:rPr>
        <w:t xml:space="preserve">Guide: </w:t>
      </w:r>
      <w:hyperlink w:history="1" r:id="rId2mhrgja6m9ye3e8a7jefn">
        <w:r>
          <w:rPr>
            <w:rStyle w:val="Hyperlink"/>
          </w:rPr>
          <w:t xml:space="preserve">What to include in a CIM</w:t>
        </w:r>
      </w:hyperlink>
      <w:r>
        <w:t xml:space="preserve"> explains what to write in each section.</w:t>
      </w:r>
    </w:p>
    <w:p>
      <w:r>
        <w:br w:type="page"/>
      </w:r>
    </w:p>
    <w:p>
      <w:pPr>
        <w:spacing w:after="600" w:before="400"/>
        <w:jc w:val="left"/>
      </w:pPr>
      <w:r>
        <w:rPr>
          <w:i/>
          <w:iCs/>
          <w:color w:val="6B7785"/>
        </w:rPr>
        <w:t xml:space="preserve">[Your firm logo]</w:t>
      </w:r>
    </w:p>
    <w:p>
      <w:pPr>
        <w:spacing w:after="200"/>
      </w:pPr>
      <w:r>
        <w:rPr>
          <w:b/>
          <w:bCs/>
          <w:color w:val="1F7A8C"/>
          <w:sz w:val="22"/>
          <w:szCs w:val="22"/>
        </w:rPr>
        <w:t xml:space="preserve">CONFIDENTIAL INFORMATION MEMORANDUM</w:t>
      </w:r>
    </w:p>
    <w:p>
      <w:pPr>
        <w:spacing w:after="300"/>
      </w:pPr>
      <w:r>
        <w:rPr>
          <w:b/>
          <w:bCs/>
          <w:i/>
          <w:iCs/>
          <w:color w:val="1B2A4A"/>
          <w:sz w:val="44"/>
          <w:szCs w:val="44"/>
        </w:rPr>
        <w:t xml:space="preserve">[Headline: for example, Established Commercial Services Company, Southeast US]</w:t>
      </w:r>
    </w:p>
    <w:p>
      <w:pPr>
        <w:spacing w:after="140"/>
      </w:pPr>
      <w:r>
        <w:rPr>
          <w:i/>
          <w:iCs/>
          <w:color w:val="6B7785"/>
        </w:rPr>
        <w:t xml:space="preserve">[Business code name]   ·   [Listing number]   ·   [Month, year]</w:t>
      </w:r>
    </w:p>
    <w:p>
      <w:pPr>
        <w:pBdr>
          <w:top w:val="dashed" w:color="D5DAE1" w:sz="6" w:space="4"/>
          <w:bottom w:val="dashed" w:color="D5DAE1" w:sz="6" w:space="4"/>
          <w:left w:val="dashed" w:color="D5DAE1" w:sz="6" w:space="4"/>
          <w:right w:val="dashed" w:color="D5DAE1" w:sz="6" w:space="4"/>
        </w:pBdr>
        <w:spacing w:after="240" w:before="240" w:line="1800"/>
        <w:ind w:left="120" w:right="120"/>
        <w:jc w:val="center"/>
      </w:pPr>
      <w:r>
        <w:rPr>
          <w:i/>
          <w:iCs/>
          <w:color w:val="6B7785"/>
        </w:rPr>
        <w:t xml:space="preserve">[Insert a hero photo that does not identify the business]</w:t>
      </w:r>
    </w:p>
    <w:p>
      <w:pPr>
        <w:spacing w:before="600"/>
      </w:pPr>
      <w:r>
        <w:rPr>
          <w:color w:val="6B7785"/>
        </w:rPr>
        <w:t xml:space="preserve">Presented by</w:t>
      </w:r>
    </w:p>
    <w:p>
      <w:pPr>
        <w:spacing w:after="140"/>
      </w:pPr>
      <w:r>
        <w:rPr>
          <w:i/>
          <w:iCs/>
          <w:color w:val="6B7785"/>
        </w:rPr>
        <w:t xml:space="preserve">[Broker name], [Title]  ·  [Firm]  ·  [Phone]  ·  [Email]</w:t>
      </w:r>
    </w:p>
    <w:p>
      <w:r>
        <w:br w:type="page"/>
      </w:r>
    </w:p>
    <w:p>
      <w:pPr>
        <w:pStyle w:val="Heading1"/>
        <w:keepNext/>
        <w:spacing w:after="160" w:before="240"/>
      </w:pPr>
      <w:r>
        <w:t xml:space="preserve">Confidentiality and disclaimer</w:t>
      </w:r>
    </w:p>
    <w:p>
      <w:pPr>
        <w:spacing w:after="140"/>
      </w:pPr>
      <w:r>
        <w:t xml:space="preserve">This Confidential Information Memorandum has been prepared solely for the recipient’s evaluation of a possible purchase of the business described. It is provided under the Non-Disclosure Agreement signed by the recipient and must not be copied, shared or used for any other purpose.</w:t>
      </w:r>
    </w:p>
    <w:p>
      <w:pPr>
        <w:spacing w:after="140"/>
      </w:pPr>
      <w:r>
        <w:t xml:space="preserve">The information in this memorandum was provided by the seller and has not been independently verified by [Firm]. Neither the seller nor [Firm] makes any representation or warranty as to its accuracy or completeness. Prospective buyers must conduct their own due diligence and consult their own legal, tax and financial advisors.</w:t>
      </w:r>
    </w:p>
    <w:p>
      <w:pPr>
        <w:spacing w:after="140"/>
      </w:pPr>
      <w:r>
        <w:t xml:space="preserve">Do not contact the business, its employees, customers, suppliers or landlord. All inquiries should be directed to [Broker name] at [Phone] or [Email].</w:t>
      </w:r>
    </w:p>
    <w:p>
      <w:pPr>
        <w:spacing w:after="140"/>
      </w:pPr>
      <w:r>
        <w:rPr>
          <w:i/>
          <w:iCs/>
          <w:color w:val="6B7785"/>
        </w:rPr>
        <w:t xml:space="preserve">[Have your attorney review this wording.]</w:t>
      </w:r>
    </w:p>
    <w:p>
      <w:r>
        <w:br w:type="page"/>
      </w:r>
    </w:p>
    <w:p>
      <w:pPr>
        <w:pStyle w:val="Heading1"/>
        <w:keepNext/>
        <w:spacing w:after="160" w:before="240"/>
      </w:pPr>
      <w:r>
        <w:t xml:space="preserve">Contents</w:t>
      </w:r>
    </w:p>
    <w:p>
      <w:pPr>
        <w:pBdr>
          <w:bottom w:val="dotted" w:color="D5DAE1" w:sz="4" w:space="2"/>
        </w:pBdr>
        <w:spacing w:after="100"/>
      </w:pPr>
      <w:r>
        <w:t xml:space="preserve">1. Executive summary</w:t>
      </w:r>
    </w:p>
    <w:p>
      <w:pPr>
        <w:pBdr>
          <w:bottom w:val="dotted" w:color="D5DAE1" w:sz="4" w:space="2"/>
        </w:pBdr>
        <w:spacing w:after="100"/>
      </w:pPr>
      <w:r>
        <w:t xml:space="preserve">2. Investment highlights</w:t>
      </w:r>
    </w:p>
    <w:p>
      <w:pPr>
        <w:pBdr>
          <w:bottom w:val="dotted" w:color="D5DAE1" w:sz="4" w:space="2"/>
        </w:pBdr>
        <w:spacing w:after="100"/>
      </w:pPr>
      <w:r>
        <w:t xml:space="preserve">3. Business overview and history</w:t>
      </w:r>
    </w:p>
    <w:p>
      <w:pPr>
        <w:pBdr>
          <w:bottom w:val="dotted" w:color="D5DAE1" w:sz="4" w:space="2"/>
        </w:pBdr>
        <w:spacing w:after="100"/>
      </w:pPr>
      <w:r>
        <w:t xml:space="preserve">4. Products and services</w:t>
      </w:r>
    </w:p>
    <w:p>
      <w:pPr>
        <w:pBdr>
          <w:bottom w:val="dotted" w:color="D5DAE1" w:sz="4" w:space="2"/>
        </w:pBdr>
        <w:spacing w:after="100"/>
      </w:pPr>
      <w:r>
        <w:t xml:space="preserve">5. Customers</w:t>
      </w:r>
    </w:p>
    <w:p>
      <w:pPr>
        <w:pBdr>
          <w:bottom w:val="dotted" w:color="D5DAE1" w:sz="4" w:space="2"/>
        </w:pBdr>
        <w:spacing w:after="100"/>
      </w:pPr>
      <w:r>
        <w:t xml:space="preserve">6. Market and competition</w:t>
      </w:r>
    </w:p>
    <w:p>
      <w:pPr>
        <w:pBdr>
          <w:bottom w:val="dotted" w:color="D5DAE1" w:sz="4" w:space="2"/>
        </w:pBdr>
        <w:spacing w:after="100"/>
      </w:pPr>
      <w:r>
        <w:t xml:space="preserve">7. Operations and facilities</w:t>
      </w:r>
    </w:p>
    <w:p>
      <w:pPr>
        <w:pBdr>
          <w:bottom w:val="dotted" w:color="D5DAE1" w:sz="4" w:space="2"/>
        </w:pBdr>
        <w:spacing w:after="100"/>
      </w:pPr>
      <w:r>
        <w:t xml:space="preserve">8. Staff and management</w:t>
      </w:r>
    </w:p>
    <w:p>
      <w:pPr>
        <w:pBdr>
          <w:bottom w:val="dotted" w:color="D5DAE1" w:sz="4" w:space="2"/>
        </w:pBdr>
        <w:spacing w:after="100"/>
      </w:pPr>
      <w:r>
        <w:t xml:space="preserve">9. Financial summary</w:t>
      </w:r>
    </w:p>
    <w:p>
      <w:pPr>
        <w:pBdr>
          <w:bottom w:val="dotted" w:color="D5DAE1" w:sz="4" w:space="2"/>
        </w:pBdr>
        <w:spacing w:after="100"/>
      </w:pPr>
      <w:r>
        <w:t xml:space="preserve">10. Asking price and terms</w:t>
      </w:r>
    </w:p>
    <w:p>
      <w:pPr>
        <w:pBdr>
          <w:bottom w:val="dotted" w:color="D5DAE1" w:sz="4" w:space="2"/>
        </w:pBdr>
        <w:spacing w:after="100"/>
      </w:pPr>
      <w:r>
        <w:t xml:space="preserve">11. Reason for sale and transition</w:t>
      </w:r>
    </w:p>
    <w:p>
      <w:pPr>
        <w:pBdr>
          <w:bottom w:val="dotted" w:color="D5DAE1" w:sz="4" w:space="2"/>
        </w:pBdr>
        <w:spacing w:after="100"/>
      </w:pPr>
      <w:r>
        <w:t xml:space="preserve">12. Growth opportunities</w:t>
      </w:r>
    </w:p>
    <w:p>
      <w:pPr>
        <w:pBdr>
          <w:bottom w:val="dotted" w:color="D5DAE1" w:sz="4" w:space="2"/>
        </w:pBdr>
        <w:spacing w:after="100"/>
      </w:pPr>
      <w:r>
        <w:t xml:space="preserve">13. Next steps</w:t>
      </w:r>
    </w:p>
    <w:p>
      <w:pPr>
        <w:pBdr>
          <w:bottom w:val="dotted" w:color="D5DAE1" w:sz="4" w:space="2"/>
        </w:pBdr>
        <w:spacing w:after="100"/>
      </w:pPr>
      <w:r>
        <w:t xml:space="preserve">Appendix</w:t>
      </w:r>
    </w:p>
    <w:p>
      <w:r>
        <w:br w:type="page"/>
      </w:r>
    </w:p>
    <w:p>
      <w:pPr>
        <w:pStyle w:val="Heading1"/>
        <w:keepNext/>
        <w:spacing w:after="160" w:before="240"/>
      </w:pPr>
      <w:r>
        <w:t xml:space="preserve">1. Executive summary</w:t>
      </w:r>
    </w:p>
    <w:p>
      <w:pPr>
        <w:spacing w:after="140"/>
      </w:pPr>
      <w:r>
        <w:rPr>
          <w:i/>
          <w:iCs/>
          <w:color w:val="6B7785"/>
        </w:rPr>
        <w:t xml:space="preserve">[One page. What the business does, where, for how long, and why it’s attractive. Include the key numbers: revenue, recast earnings (SDE or EBITDA), asking price and what’s included. Write this section last.]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tblHeader/>
        </w:trPr>
        <w:tc>
          <w:tcPr>
            <w:tcW w:type="dxa" w:w="36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Key facts</w:t>
            </w:r>
          </w:p>
        </w:tc>
        <w:tc>
          <w:tcPr>
            <w:tcW w:type="dxa" w:w="576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
            </w:r>
          </w:p>
        </w:tc>
      </w:tr>
      <w:tr>
        <w:trPr>
          <w:tblHeader w:val="false"/>
        </w:trPr>
        <w:tc>
          <w:tcPr>
            <w:tcW w:type="dxa" w:w="36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Business type</w:t>
            </w:r>
          </w:p>
        </w:tc>
        <w:tc>
          <w:tcPr>
            <w:tcW w:type="dxa" w:w="57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[e.g., Commercial HVAC service]</w:t>
            </w:r>
          </w:p>
        </w:tc>
      </w:tr>
      <w:tr>
        <w:trPr>
          <w:tblHeader w:val="false"/>
        </w:trPr>
        <w:tc>
          <w:tcPr>
            <w:tcW w:type="dxa" w:w="36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Location</w:t>
            </w:r>
          </w:p>
        </w:tc>
        <w:tc>
          <w:tcPr>
            <w:tcW w:type="dxa" w:w="57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iCs/>
              </w:rPr>
              <w:t xml:space="preserve">[Region, not exact address]</w:t>
            </w:r>
          </w:p>
        </w:tc>
      </w:tr>
      <w:tr>
        <w:trPr>
          <w:tblHeader w:val="false"/>
        </w:trPr>
        <w:tc>
          <w:tcPr>
            <w:tcW w:type="dxa" w:w="36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Established</w:t>
            </w:r>
          </w:p>
        </w:tc>
        <w:tc>
          <w:tcPr>
            <w:tcW w:type="dxa" w:w="57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[Year]</w:t>
            </w:r>
          </w:p>
        </w:tc>
      </w:tr>
      <w:tr>
        <w:trPr>
          <w:tblHeader w:val="false"/>
        </w:trPr>
        <w:tc>
          <w:tcPr>
            <w:tcW w:type="dxa" w:w="36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Employees</w:t>
            </w:r>
          </w:p>
        </w:tc>
        <w:tc>
          <w:tcPr>
            <w:tcW w:type="dxa" w:w="57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iCs/>
              </w:rPr>
              <w:t xml:space="preserve">[Number]</w:t>
            </w:r>
          </w:p>
        </w:tc>
      </w:tr>
      <w:tr>
        <w:trPr>
          <w:tblHeader w:val="false"/>
        </w:trPr>
        <w:tc>
          <w:tcPr>
            <w:tcW w:type="dxa" w:w="36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Revenue (latest year)</w:t>
            </w:r>
          </w:p>
        </w:tc>
        <w:tc>
          <w:tcPr>
            <w:tcW w:type="dxa" w:w="57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w:t>
            </w:r>
          </w:p>
        </w:tc>
      </w:tr>
      <w:tr>
        <w:trPr>
          <w:tblHeader w:val="false"/>
        </w:trPr>
        <w:tc>
          <w:tcPr>
            <w:tcW w:type="dxa" w:w="36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Recast earnings (SDE or EBITDA)</w:t>
            </w:r>
          </w:p>
        </w:tc>
        <w:tc>
          <w:tcPr>
            <w:tcW w:type="dxa" w:w="57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iCs/>
              </w:rPr>
              <w:t xml:space="preserve">[$]</w:t>
            </w:r>
          </w:p>
        </w:tc>
      </w:tr>
      <w:tr>
        <w:trPr>
          <w:tblHeader w:val="false"/>
        </w:trPr>
        <w:tc>
          <w:tcPr>
            <w:tcW w:type="dxa" w:w="36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Asking price</w:t>
            </w:r>
          </w:p>
        </w:tc>
        <w:tc>
          <w:tcPr>
            <w:tcW w:type="dxa" w:w="57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w:t>
            </w:r>
          </w:p>
        </w:tc>
      </w:tr>
      <w:tr>
        <w:trPr>
          <w:tblHeader w:val="false"/>
        </w:trPr>
        <w:tc>
          <w:tcPr>
            <w:tcW w:type="dxa" w:w="36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Reason for sale</w:t>
            </w:r>
          </w:p>
        </w:tc>
        <w:tc>
          <w:tcPr>
            <w:tcW w:type="dxa" w:w="57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iCs/>
              </w:rPr>
              <w:t xml:space="preserve">[e.g., Retirement]</w:t>
            </w:r>
          </w:p>
        </w:tc>
      </w:tr>
    </w:tbl>
    <w:p>
      <w:pPr>
        <w:pStyle w:val="Heading1"/>
        <w:keepNext/>
        <w:spacing w:after="160" w:before="240"/>
      </w:pPr>
      <w:r>
        <w:t xml:space="preserve">2. Investment highlights</w:t>
      </w:r>
    </w:p>
    <w:p>
      <w:pPr>
        <w:spacing w:after="140"/>
      </w:pPr>
      <w:r>
        <w:rPr>
          <w:i/>
          <w:iCs/>
          <w:color w:val="6B7785"/>
        </w:rPr>
        <w:t xml:space="preserve">[Five to seven reasons a buyer should be interested.]</w:t>
      </w:r>
    </w:p>
    <w:p>
      <w:pPr>
        <w:pStyle w:val="ListParagraph"/>
        <w:numPr>
          <w:ilvl w:val="0"/>
          <w:numId w:val="2"/>
        </w:numPr>
        <w:spacing w:after="80"/>
      </w:pPr>
      <w:r>
        <w:rPr>
          <w:i/>
          <w:iCs/>
          <w:color w:val="6B7785"/>
        </w:rPr>
        <w:t xml:space="preserve">[e.g., 20+ years of steady revenue growth]</w:t>
      </w:r>
    </w:p>
    <w:p>
      <w:pPr>
        <w:pStyle w:val="ListParagraph"/>
        <w:numPr>
          <w:ilvl w:val="0"/>
          <w:numId w:val="2"/>
        </w:numPr>
        <w:spacing w:after="80"/>
      </w:pPr>
      <w:r>
        <w:rPr>
          <w:i/>
          <w:iCs/>
          <w:color w:val="6B7785"/>
        </w:rPr>
        <w:t xml:space="preserve">[e.g., Recurring maintenance contracts make up 40% of revenue]</w:t>
      </w:r>
    </w:p>
    <w:p>
      <w:pPr>
        <w:pStyle w:val="ListParagraph"/>
        <w:numPr>
          <w:ilvl w:val="0"/>
          <w:numId w:val="2"/>
        </w:numPr>
        <w:spacing w:after="80"/>
      </w:pPr>
      <w:r>
        <w:rPr>
          <w:i/>
          <w:iCs/>
          <w:color w:val="6B7785"/>
        </w:rPr>
        <w:t xml:space="preserve">[e.g., Experienced team in place; owner works 30 hours a week]</w:t>
      </w:r>
    </w:p>
    <w:p>
      <w:pPr>
        <w:pStyle w:val="ListParagraph"/>
        <w:numPr>
          <w:ilvl w:val="0"/>
          <w:numId w:val="2"/>
        </w:numPr>
        <w:spacing w:after="80"/>
      </w:pPr>
      <w:r>
        <w:rPr>
          <w:i/>
          <w:iCs/>
          <w:color w:val="6B7785"/>
        </w:rPr>
        <w:t xml:space="preserve">[e.g., Clear room to grow through marketing or new services]</w:t>
      </w:r>
    </w:p>
    <w:p>
      <w:pPr>
        <w:pStyle w:val="ListParagraph"/>
        <w:numPr>
          <w:ilvl w:val="0"/>
          <w:numId w:val="2"/>
        </w:numPr>
        <w:spacing w:after="80"/>
      </w:pPr>
      <w:r>
        <w:rPr>
          <w:i/>
          <w:iCs/>
          <w:color w:val="6B7785"/>
        </w:rPr>
        <w:t xml:space="preserve">[e.g., Seller financing available]</w:t>
      </w:r>
    </w:p>
    <w:p>
      <w:pPr>
        <w:pStyle w:val="Heading1"/>
        <w:keepNext/>
        <w:spacing w:after="160" w:before="240"/>
      </w:pPr>
      <w:r>
        <w:t xml:space="preserve">3. Business overview and history</w:t>
      </w:r>
    </w:p>
    <w:p>
      <w:pPr>
        <w:spacing w:after="140"/>
      </w:pPr>
      <w:r>
        <w:rPr>
          <w:i/>
          <w:iCs/>
          <w:color w:val="6B7785"/>
        </w:rPr>
        <w:t xml:space="preserve">[The founding story, key milestones, location and facilities. Tell the story, not just the facts.]</w:t>
      </w:r>
    </w:p>
    <w:p>
      <w:pPr>
        <w:pBdr>
          <w:top w:val="dashed" w:color="D5DAE1" w:sz="6" w:space="4"/>
          <w:bottom w:val="dashed" w:color="D5DAE1" w:sz="6" w:space="4"/>
          <w:left w:val="dashed" w:color="D5DAE1" w:sz="6" w:space="4"/>
          <w:right w:val="dashed" w:color="D5DAE1" w:sz="6" w:space="4"/>
        </w:pBdr>
        <w:spacing w:after="240" w:before="240" w:line="1800"/>
        <w:ind w:left="120" w:right="120"/>
        <w:jc w:val="center"/>
      </w:pPr>
      <w:r>
        <w:rPr>
          <w:i/>
          <w:iCs/>
          <w:color w:val="6B7785"/>
        </w:rPr>
        <w:t xml:space="preserve">[Insert photo of the premises or operations]</w:t>
      </w:r>
    </w:p>
    <w:p>
      <w:pPr>
        <w:pStyle w:val="Heading1"/>
        <w:keepNext/>
        <w:spacing w:after="160" w:before="240"/>
      </w:pPr>
      <w:r>
        <w:t xml:space="preserve">4. Products and services</w:t>
      </w:r>
    </w:p>
    <w:p>
      <w:pPr>
        <w:spacing w:after="140"/>
      </w:pPr>
      <w:r>
        <w:rPr>
          <w:i/>
          <w:iCs/>
          <w:color w:val="6B7785"/>
        </w:rPr>
        <w:t xml:space="preserve">[What the business sells and to whom, pricing and what makes it different.]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2200"/>
        <w:gridCol w:w="2960"/>
      </w:tblGrid>
      <w:tr>
        <w:trPr>
          <w:tblHeader/>
        </w:trPr>
        <w:tc>
          <w:tcPr>
            <w:tcW w:type="dxa" w:w="42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Product or service</w:t>
            </w:r>
          </w:p>
        </w:tc>
        <w:tc>
          <w:tcPr>
            <w:tcW w:type="dxa" w:w="22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Share of revenue</w:t>
            </w:r>
          </w:p>
        </w:tc>
        <w:tc>
          <w:tcPr>
            <w:tcW w:type="dxa" w:w="296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Notes</w:t>
            </w:r>
          </w:p>
        </w:tc>
      </w:tr>
      <w:tr>
        <w:trPr>
          <w:tblHeader w:val="false"/>
        </w:trPr>
        <w:tc>
          <w:tcPr>
            <w:tcW w:type="dxa" w:w="42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[Service line 1]</w:t>
            </w:r>
          </w:p>
        </w:tc>
        <w:tc>
          <w:tcPr>
            <w:tcW w:type="dxa" w:w="22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29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 ]</w:t>
            </w:r>
          </w:p>
        </w:tc>
      </w:tr>
      <w:tr>
        <w:trPr>
          <w:tblHeader w:val="false"/>
        </w:trPr>
        <w:tc>
          <w:tcPr>
            <w:tcW w:type="dxa" w:w="42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iCs/>
              </w:rPr>
              <w:t xml:space="preserve">[Service line 2]</w:t>
            </w:r>
          </w:p>
        </w:tc>
        <w:tc>
          <w:tcPr>
            <w:tcW w:type="dxa" w:w="22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c>
          <w:tcPr>
            <w:tcW w:type="dxa" w:w="29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 ]</w:t>
            </w:r>
          </w:p>
        </w:tc>
      </w:tr>
      <w:tr>
        <w:trPr>
          <w:tblHeader w:val="false"/>
        </w:trPr>
        <w:tc>
          <w:tcPr>
            <w:tcW w:type="dxa" w:w="42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[Service line 3]</w:t>
            </w:r>
          </w:p>
        </w:tc>
        <w:tc>
          <w:tcPr>
            <w:tcW w:type="dxa" w:w="22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29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 ]</w:t>
            </w:r>
          </w:p>
        </w:tc>
      </w:tr>
    </w:tbl>
    <w:p>
      <w:pPr>
        <w:pStyle w:val="Heading1"/>
        <w:keepNext/>
        <w:spacing w:after="160" w:before="240"/>
      </w:pPr>
      <w:r>
        <w:t xml:space="preserve">5. Customers</w:t>
      </w:r>
    </w:p>
    <w:p>
      <w:pPr>
        <w:spacing w:after="140"/>
      </w:pPr>
      <w:r>
        <w:rPr>
          <w:i/>
          <w:iCs/>
          <w:color w:val="6B7785"/>
        </w:rPr>
        <w:t xml:space="preserve">[Customer types, how long they stay, and concentration. Don’t name key accounts. If one customer is a large share of revenue, say so honestly.]</w:t>
      </w:r>
    </w:p>
    <w:p>
      <w:pPr>
        <w:pStyle w:val="Heading1"/>
        <w:keepNext/>
        <w:spacing w:after="160" w:before="240"/>
      </w:pPr>
      <w:r>
        <w:t xml:space="preserve">6. Market and competition</w:t>
      </w:r>
    </w:p>
    <w:p>
      <w:pPr>
        <w:spacing w:after="140"/>
      </w:pPr>
      <w:r>
        <w:rPr>
          <w:i/>
          <w:iCs/>
          <w:color w:val="6B7785"/>
        </w:rPr>
        <w:t xml:space="preserve">[The local or industry market, main competitors and why this business wins.]</w:t>
      </w:r>
    </w:p>
    <w:p>
      <w:pPr>
        <w:pStyle w:val="Heading1"/>
        <w:keepNext/>
        <w:spacing w:after="160" w:before="240"/>
      </w:pPr>
      <w:r>
        <w:t xml:space="preserve">7. Operations and facilities</w:t>
      </w:r>
    </w:p>
    <w:p>
      <w:pPr>
        <w:spacing w:after="140"/>
      </w:pPr>
      <w:r>
        <w:rPr>
          <w:i/>
          <w:iCs/>
          <w:color w:val="6B7785"/>
        </w:rPr>
        <w:t xml:space="preserve">[Hours, systems and software, suppliers, equipment, inventory and the lease (term, rent, renewal options). Note what transfers with the sale.]</w:t>
      </w:r>
    </w:p>
    <w:p>
      <w:pPr>
        <w:pBdr>
          <w:top w:val="dashed" w:color="D5DAE1" w:sz="6" w:space="4"/>
          <w:bottom w:val="dashed" w:color="D5DAE1" w:sz="6" w:space="4"/>
          <w:left w:val="dashed" w:color="D5DAE1" w:sz="6" w:space="4"/>
          <w:right w:val="dashed" w:color="D5DAE1" w:sz="6" w:space="4"/>
        </w:pBdr>
        <w:spacing w:after="240" w:before="240" w:line="1800"/>
        <w:ind w:left="120" w:right="120"/>
        <w:jc w:val="center"/>
      </w:pPr>
      <w:r>
        <w:rPr>
          <w:i/>
          <w:iCs/>
          <w:color w:val="6B7785"/>
        </w:rPr>
        <w:t xml:space="preserve">[Insert photo of equipment or facilities]</w:t>
      </w:r>
    </w:p>
    <w:p>
      <w:pPr>
        <w:pStyle w:val="Heading1"/>
        <w:keepNext/>
        <w:spacing w:after="160" w:before="240"/>
      </w:pPr>
      <w:r>
        <w:t xml:space="preserve">8. Staff and management</w:t>
      </w:r>
    </w:p>
    <w:p>
      <w:pPr>
        <w:spacing w:after="140"/>
      </w:pPr>
      <w:r>
        <w:rPr>
          <w:i/>
          <w:iCs/>
          <w:color w:val="6B7785"/>
        </w:rPr>
        <w:t xml:space="preserve">[Roles, tenure and who runs what, without names. Show the business can run without the owner.]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200"/>
        <w:gridCol w:w="2000"/>
        <w:gridCol w:w="2160"/>
      </w:tblGrid>
      <w:tr>
        <w:trPr>
          <w:tblHeader/>
        </w:trPr>
        <w:tc>
          <w:tcPr>
            <w:tcW w:type="dxa" w:w="30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Role</w:t>
            </w:r>
          </w:p>
        </w:tc>
        <w:tc>
          <w:tcPr>
            <w:tcW w:type="dxa" w:w="22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Years with the business</w:t>
            </w:r>
          </w:p>
        </w:tc>
        <w:tc>
          <w:tcPr>
            <w:tcW w:type="dxa" w:w="20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Full or part time</w:t>
            </w:r>
          </w:p>
        </w:tc>
        <w:tc>
          <w:tcPr>
            <w:tcW w:type="dxa" w:w="216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Staying after sale?</w:t>
            </w:r>
          </w:p>
        </w:tc>
      </w:tr>
      <w:tr>
        <w:trPr>
          <w:tblHeader w:val="false"/>
        </w:trPr>
        <w:tc>
          <w:tcPr>
            <w:tcW w:type="dxa" w:w="30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[Operations manager]</w:t>
            </w:r>
          </w:p>
        </w:tc>
        <w:tc>
          <w:tcPr>
            <w:tcW w:type="dxa" w:w="22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 ]</w:t>
            </w:r>
          </w:p>
        </w:tc>
        <w:tc>
          <w:tcPr>
            <w:tcW w:type="dxa" w:w="20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 ]</w:t>
            </w:r>
          </w:p>
        </w:tc>
        <w:tc>
          <w:tcPr>
            <w:tcW w:type="dxa" w:w="21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 ]</w:t>
            </w:r>
          </w:p>
        </w:tc>
      </w:tr>
      <w:tr>
        <w:trPr>
          <w:tblHeader w:val="false"/>
        </w:trPr>
        <w:tc>
          <w:tcPr>
            <w:tcW w:type="dxa" w:w="30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iCs/>
              </w:rPr>
              <w:t xml:space="preserve">[Lead technician]</w:t>
            </w:r>
          </w:p>
        </w:tc>
        <w:tc>
          <w:tcPr>
            <w:tcW w:type="dxa" w:w="22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 ]</w:t>
            </w:r>
          </w:p>
        </w:tc>
        <w:tc>
          <w:tcPr>
            <w:tcW w:type="dxa" w:w="20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 ]</w:t>
            </w:r>
          </w:p>
        </w:tc>
        <w:tc>
          <w:tcPr>
            <w:tcW w:type="dxa" w:w="21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 ]</w:t>
            </w:r>
          </w:p>
        </w:tc>
      </w:tr>
      <w:tr>
        <w:trPr>
          <w:tblHeader w:val="false"/>
        </w:trPr>
        <w:tc>
          <w:tcPr>
            <w:tcW w:type="dxa" w:w="30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[Office administrator]</w:t>
            </w:r>
          </w:p>
        </w:tc>
        <w:tc>
          <w:tcPr>
            <w:tcW w:type="dxa" w:w="22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 ]</w:t>
            </w:r>
          </w:p>
        </w:tc>
        <w:tc>
          <w:tcPr>
            <w:tcW w:type="dxa" w:w="20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 ]</w:t>
            </w:r>
          </w:p>
        </w:tc>
        <w:tc>
          <w:tcPr>
            <w:tcW w:type="dxa" w:w="21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 ]</w:t>
            </w:r>
          </w:p>
        </w:tc>
      </w:tr>
    </w:tbl>
    <w:p>
      <w:r>
        <w:br w:type="page"/>
      </w:r>
    </w:p>
    <w:p>
      <w:pPr>
        <w:pStyle w:val="Heading1"/>
        <w:keepNext/>
        <w:spacing w:after="160" w:before="240"/>
      </w:pPr>
      <w:r>
        <w:t xml:space="preserve">9. Financial summary</w:t>
      </w:r>
    </w:p>
    <w:p>
      <w:pPr>
        <w:spacing w:after="140"/>
      </w:pPr>
      <w:r>
        <w:rPr>
          <w:i/>
          <w:iCs/>
          <w:color w:val="6B7785"/>
        </w:rPr>
        <w:t xml:space="preserve">[At least three years. Recast the earnings and explain every add-back in a note below the table. Keep every number consistent with the data room.]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60"/>
        <w:gridCol w:w="1800"/>
        <w:gridCol w:w="1800"/>
        <w:gridCol w:w="1800"/>
      </w:tblGrid>
      <w:tr>
        <w:trPr>
          <w:tblHeader/>
        </w:trPr>
        <w:tc>
          <w:tcPr>
            <w:tcW w:type="dxa" w:w="396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
            </w:r>
          </w:p>
        </w:tc>
        <w:tc>
          <w:tcPr>
            <w:tcW w:type="dxa" w:w="18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iCs/>
                <w:color w:val="FFFFFF"/>
              </w:rPr>
              <w:t xml:space="preserve">[Year 1]</w:t>
            </w:r>
          </w:p>
        </w:tc>
        <w:tc>
          <w:tcPr>
            <w:tcW w:type="dxa" w:w="18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iCs/>
                <w:color w:val="FFFFFF"/>
              </w:rPr>
              <w:t xml:space="preserve">[Year 2]</w:t>
            </w:r>
          </w:p>
        </w:tc>
        <w:tc>
          <w:tcPr>
            <w:tcW w:type="dxa" w:w="18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iCs/>
                <w:color w:val="FFFFFF"/>
              </w:rPr>
              <w:t xml:space="preserve">[Year 3 / TTM]</w:t>
            </w:r>
          </w:p>
        </w:tc>
      </w:tr>
      <w:tr>
        <w:trPr>
          <w:tblHeader w:val="false"/>
        </w:trPr>
        <w:tc>
          <w:tcPr>
            <w:tcW w:type="dxa" w:w="39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Revenue</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r>
      <w:tr>
        <w:trPr>
          <w:tblHeader w:val="false"/>
        </w:trPr>
        <w:tc>
          <w:tcPr>
            <w:tcW w:type="dxa" w:w="39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Cost of goods sold</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r>
      <w:tr>
        <w:trPr>
          <w:tblHeader w:val="false"/>
        </w:trPr>
        <w:tc>
          <w:tcPr>
            <w:tcW w:type="dxa" w:w="39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Gross profit</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r>
      <w:tr>
        <w:trPr>
          <w:tblHeader w:val="false"/>
        </w:trPr>
        <w:tc>
          <w:tcPr>
            <w:tcW w:type="dxa" w:w="39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Operating expenses</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r>
      <w:tr>
        <w:trPr>
          <w:tblHeader w:val="false"/>
        </w:trPr>
        <w:tc>
          <w:tcPr>
            <w:tcW w:type="dxa" w:w="39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Net income (as reported)</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r>
      <w:tr>
        <w:trPr>
          <w:tblHeader w:val="false"/>
        </w:trPr>
        <w:tc>
          <w:tcPr>
            <w:tcW w:type="dxa" w:w="39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Add-back: owner salary and benefits</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r>
      <w:tr>
        <w:trPr>
          <w:tblHeader w:val="false"/>
        </w:trPr>
        <w:tc>
          <w:tcPr>
            <w:tcW w:type="dxa" w:w="39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Add-back: depreciation and amortization</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r>
      <w:tr>
        <w:trPr>
          <w:tblHeader w:val="false"/>
        </w:trPr>
        <w:tc>
          <w:tcPr>
            <w:tcW w:type="dxa" w:w="39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Add-back: interest</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r>
      <w:tr>
        <w:trPr>
          <w:tblHeader w:val="false"/>
        </w:trPr>
        <w:tc>
          <w:tcPr>
            <w:tcW w:type="dxa" w:w="39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Add-back: one-time expenses</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right"/>
            </w:pPr>
            <w:r>
              <w:rPr>
                <w:b w:val="false"/>
                <w:bCs w:val="false"/>
                <w:i/>
                <w:iCs/>
              </w:rPr>
              <w:t xml:space="preserve">[$]</w:t>
            </w:r>
          </w:p>
        </w:tc>
      </w:tr>
      <w:tr>
        <w:trPr>
          <w:tblHeader w:val="false"/>
        </w:trPr>
        <w:tc>
          <w:tcPr>
            <w:tcW w:type="dxa" w:w="39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SDE or adjusted EBITDA</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c>
          <w:tcPr>
            <w:tcW w:type="dxa" w:w="18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right"/>
            </w:pPr>
            <w:r>
              <w:rPr>
                <w:b w:val="false"/>
                <w:bCs w:val="false"/>
                <w:i/>
                <w:iCs/>
              </w:rPr>
              <w:t xml:space="preserve">[$]</w:t>
            </w:r>
          </w:p>
        </w:tc>
      </w:tr>
    </w:tbl>
    <w:p>
      <w:pPr>
        <w:spacing w:after="120" w:before="120"/>
      </w:pPr>
      <w:r>
        <w:rPr>
          <w:b/>
          <w:bCs/>
        </w:rPr>
        <w:t xml:space="preserve">Add-back notes: </w:t>
      </w:r>
      <w:r>
        <w:rPr>
          <w:i/>
          <w:iCs/>
          <w:color w:val="6B7785"/>
        </w:rPr>
        <w:t xml:space="preserve">[Explain each add-back in one line.]</w:t>
      </w:r>
    </w:p>
    <w:p>
      <w:pPr>
        <w:pBdr>
          <w:top w:val="dashed" w:color="D5DAE1" w:sz="6" w:space="4"/>
          <w:bottom w:val="dashed" w:color="D5DAE1" w:sz="6" w:space="4"/>
          <w:left w:val="dashed" w:color="D5DAE1" w:sz="6" w:space="4"/>
          <w:right w:val="dashed" w:color="D5DAE1" w:sz="6" w:space="4"/>
        </w:pBdr>
        <w:spacing w:after="240" w:before="240" w:line="1800"/>
        <w:ind w:left="120" w:right="120"/>
        <w:jc w:val="center"/>
      </w:pPr>
      <w:r>
        <w:rPr>
          <w:i/>
          <w:iCs/>
          <w:color w:val="6B7785"/>
        </w:rPr>
        <w:t xml:space="preserve">[Insert a chart of revenue and recast earnings over time]</w:t>
      </w:r>
    </w:p>
    <w:p>
      <w:pPr>
        <w:pStyle w:val="Heading1"/>
        <w:keepNext/>
        <w:spacing w:after="160" w:before="240"/>
      </w:pPr>
      <w:r>
        <w:t xml:space="preserve">10. Asking price and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tblHeader/>
        </w:trPr>
        <w:tc>
          <w:tcPr>
            <w:tcW w:type="dxa" w:w="36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Terms</w:t>
            </w:r>
          </w:p>
        </w:tc>
        <w:tc>
          <w:tcPr>
            <w:tcW w:type="dxa" w:w="576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
            </w:r>
          </w:p>
        </w:tc>
      </w:tr>
      <w:tr>
        <w:trPr>
          <w:tblHeader w:val="false"/>
        </w:trPr>
        <w:tc>
          <w:tcPr>
            <w:tcW w:type="dxa" w:w="36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Asking price</w:t>
            </w:r>
          </w:p>
        </w:tc>
        <w:tc>
          <w:tcPr>
            <w:tcW w:type="dxa" w:w="57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w:t>
            </w:r>
          </w:p>
        </w:tc>
      </w:tr>
      <w:tr>
        <w:trPr>
          <w:tblHeader w:val="false"/>
        </w:trPr>
        <w:tc>
          <w:tcPr>
            <w:tcW w:type="dxa" w:w="36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Included</w:t>
            </w:r>
          </w:p>
        </w:tc>
        <w:tc>
          <w:tcPr>
            <w:tcW w:type="dxa" w:w="57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iCs/>
              </w:rPr>
              <w:t xml:space="preserve">[Equipment, inventory up to $X, goodwill, customer list]</w:t>
            </w:r>
          </w:p>
        </w:tc>
      </w:tr>
      <w:tr>
        <w:trPr>
          <w:tblHeader w:val="false"/>
        </w:trPr>
        <w:tc>
          <w:tcPr>
            <w:tcW w:type="dxa" w:w="36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Excluded</w:t>
            </w:r>
          </w:p>
        </w:tc>
        <w:tc>
          <w:tcPr>
            <w:tcW w:type="dxa" w:w="57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[Cash, receivables, real estate]</w:t>
            </w:r>
          </w:p>
        </w:tc>
      </w:tr>
      <w:tr>
        <w:trPr>
          <w:tblHeader w:val="false"/>
        </w:trPr>
        <w:tc>
          <w:tcPr>
            <w:tcW w:type="dxa" w:w="36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Seller financing</w:t>
            </w:r>
          </w:p>
        </w:tc>
        <w:tc>
          <w:tcPr>
            <w:tcW w:type="dxa" w:w="57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iCs/>
              </w:rPr>
              <w:t xml:space="preserve">[Available / terms]</w:t>
            </w:r>
          </w:p>
        </w:tc>
      </w:tr>
      <w:tr>
        <w:trPr>
          <w:tblHeader w:val="false"/>
        </w:trPr>
        <w:tc>
          <w:tcPr>
            <w:tcW w:type="dxa" w:w="36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Training and transition</w:t>
            </w:r>
          </w:p>
        </w:tc>
        <w:tc>
          <w:tcPr>
            <w:tcW w:type="dxa" w:w="57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[e.g., 60 days of training]</w:t>
            </w:r>
          </w:p>
        </w:tc>
      </w:tr>
    </w:tbl>
    <w:p>
      <w:pPr>
        <w:spacing w:after="140"/>
      </w:pPr>
      <w:r>
        <w:rPr>
          <w:i/>
          <w:iCs/>
          <w:color w:val="6B7785"/>
        </w:rPr>
        <w:t xml:space="preserve">[Explain how the price was reached, tied to the recast earnings.]</w:t>
      </w:r>
    </w:p>
    <w:p>
      <w:pPr>
        <w:pStyle w:val="Heading1"/>
        <w:keepNext/>
        <w:spacing w:after="160" w:before="240"/>
      </w:pPr>
      <w:r>
        <w:t xml:space="preserve">11. Reason for sale and transition</w:t>
      </w:r>
    </w:p>
    <w:p>
      <w:pPr>
        <w:spacing w:after="140"/>
      </w:pPr>
      <w:r>
        <w:rPr>
          <w:i/>
          <w:iCs/>
          <w:color w:val="6B7785"/>
        </w:rPr>
        <w:t xml:space="preserve">[Why the owner is selling, in plain language, and how they will support the new owner.]</w:t>
      </w:r>
    </w:p>
    <w:p>
      <w:pPr>
        <w:pStyle w:val="Heading1"/>
        <w:keepNext/>
        <w:spacing w:after="160" w:before="240"/>
      </w:pPr>
      <w:r>
        <w:t xml:space="preserve">12. Growth opportunities</w:t>
      </w:r>
    </w:p>
    <w:p>
      <w:pPr>
        <w:spacing w:after="140"/>
      </w:pPr>
      <w:r>
        <w:rPr>
          <w:i/>
          <w:iCs/>
          <w:color w:val="6B7785"/>
        </w:rPr>
        <w:t xml:space="preserve">[Realistic ways a new owner could grow the business. Keep them credible.]</w:t>
      </w:r>
    </w:p>
    <w:p>
      <w:pPr>
        <w:pStyle w:val="Heading1"/>
        <w:keepNext/>
        <w:spacing w:after="160" w:before="240"/>
      </w:pPr>
      <w:r>
        <w:t xml:space="preserve">13. Next steps</w:t>
      </w:r>
    </w:p>
    <w:p>
      <w:pPr>
        <w:spacing w:after="140"/>
      </w:pPr>
      <w:r>
        <w:rPr>
          <w:i/>
          <w:iCs/>
          <w:color w:val="6B7785"/>
        </w:rPr>
        <w:t xml:space="preserve">[How to ask questions, request a meeting and submit a letter of intent. Contact details for the broker.]</w:t>
      </w:r>
    </w:p>
    <w:p>
      <w:pPr>
        <w:pStyle w:val="Heading1"/>
        <w:keepNext/>
        <w:spacing w:after="160" w:before="240"/>
      </w:pPr>
      <w:r>
        <w:t xml:space="preserve">Appendix</w:t>
      </w:r>
    </w:p>
    <w:p>
      <w:pPr>
        <w:spacing w:after="140"/>
      </w:pPr>
      <w:r>
        <w:rPr>
          <w:i/>
          <w:iCs/>
          <w:color w:val="6B7785"/>
        </w:rPr>
        <w:t xml:space="preserve">[List the supporting documents available in the data room: profit and loss statements, balance sheets, tax returns, lease, equipment list, photos.]</w:t>
      </w:r>
    </w:p>
    <w:p>
      <w:r>
        <w:br w:type="page"/>
      </w:r>
    </w:p>
    <w:p>
      <w:pPr>
        <w:spacing w:after="80"/>
      </w:pPr>
      <w:r>
        <w:rPr>
          <w:b/>
          <w:bCs/>
          <w:color w:val="1F7A8C"/>
          <w:sz w:val="20"/>
          <w:szCs w:val="20"/>
        </w:rPr>
        <w:t xml:space="preserve">ONE-PAGE TEASER TEMPLATE</w:t>
      </w:r>
    </w:p>
    <w:p>
      <w:pPr>
        <w:spacing w:after="200"/>
      </w:pPr>
      <w:r>
        <w:rPr>
          <w:color w:val="6B7785"/>
        </w:rPr>
        <w:t xml:space="preserve">Anonymous. Safe to share before the NDA.</w:t>
      </w:r>
    </w:p>
    <w:p>
      <w:pPr>
        <w:spacing w:after="200"/>
      </w:pPr>
      <w:r>
        <w:rPr>
          <w:b/>
          <w:bCs/>
          <w:i/>
          <w:iCs/>
          <w:color w:val="1B2A4A"/>
          <w:sz w:val="34"/>
          <w:szCs w:val="34"/>
        </w:rPr>
        <w:t xml:space="preserve">[Headline: e.g., Profitable Commercial HVAC Service Company, Southeast 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tblHeader/>
        </w:trPr>
        <w:tc>
          <w:tcPr>
            <w:tcW w:type="dxa" w:w="36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At a glance</w:t>
            </w:r>
          </w:p>
        </w:tc>
        <w:tc>
          <w:tcPr>
            <w:tcW w:type="dxa" w:w="576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
            </w:r>
          </w:p>
        </w:tc>
      </w:tr>
      <w:tr>
        <w:trPr>
          <w:tblHeader w:val="false"/>
        </w:trPr>
        <w:tc>
          <w:tcPr>
            <w:tcW w:type="dxa" w:w="36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Industry</w:t>
            </w:r>
          </w:p>
        </w:tc>
        <w:tc>
          <w:tcPr>
            <w:tcW w:type="dxa" w:w="57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 ]</w:t>
            </w:r>
          </w:p>
        </w:tc>
      </w:tr>
      <w:tr>
        <w:trPr>
          <w:tblHeader w:val="false"/>
        </w:trPr>
        <w:tc>
          <w:tcPr>
            <w:tcW w:type="dxa" w:w="36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Region</w:t>
            </w:r>
          </w:p>
        </w:tc>
        <w:tc>
          <w:tcPr>
            <w:tcW w:type="dxa" w:w="57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iCs/>
              </w:rPr>
              <w:t xml:space="preserve">[State or region only]</w:t>
            </w:r>
          </w:p>
        </w:tc>
      </w:tr>
      <w:tr>
        <w:trPr>
          <w:tblHeader w:val="false"/>
        </w:trPr>
        <w:tc>
          <w:tcPr>
            <w:tcW w:type="dxa" w:w="36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Years established</w:t>
            </w:r>
          </w:p>
        </w:tc>
        <w:tc>
          <w:tcPr>
            <w:tcW w:type="dxa" w:w="57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 ]</w:t>
            </w:r>
          </w:p>
        </w:tc>
      </w:tr>
      <w:tr>
        <w:trPr>
          <w:tblHeader w:val="false"/>
        </w:trPr>
        <w:tc>
          <w:tcPr>
            <w:tcW w:type="dxa" w:w="36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Revenue</w:t>
            </w:r>
          </w:p>
        </w:tc>
        <w:tc>
          <w:tcPr>
            <w:tcW w:type="dxa" w:w="57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iCs/>
              </w:rPr>
              <w:t xml:space="preserve">[Range or figure]</w:t>
            </w:r>
          </w:p>
        </w:tc>
      </w:tr>
      <w:tr>
        <w:trPr>
          <w:tblHeader w:val="false"/>
        </w:trPr>
        <w:tc>
          <w:tcPr>
            <w:tcW w:type="dxa" w:w="36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Recast earnings (SDE)</w:t>
            </w:r>
          </w:p>
        </w:tc>
        <w:tc>
          <w:tcPr>
            <w:tcW w:type="dxa" w:w="57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[Range or figure]</w:t>
            </w:r>
          </w:p>
        </w:tc>
      </w:tr>
      <w:tr>
        <w:trPr>
          <w:tblHeader w:val="false"/>
        </w:trPr>
        <w:tc>
          <w:tcPr>
            <w:tcW w:type="dxa" w:w="36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Asking price</w:t>
            </w:r>
          </w:p>
        </w:tc>
        <w:tc>
          <w:tcPr>
            <w:tcW w:type="dxa" w:w="57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iCs/>
              </w:rPr>
              <w:t xml:space="preserve">[$]</w:t>
            </w:r>
          </w:p>
        </w:tc>
      </w:tr>
      <w:tr>
        <w:trPr>
          <w:tblHeader w:val="false"/>
        </w:trPr>
        <w:tc>
          <w:tcPr>
            <w:tcW w:type="dxa" w:w="36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Employees</w:t>
            </w:r>
          </w:p>
        </w:tc>
        <w:tc>
          <w:tcPr>
            <w:tcW w:type="dxa" w:w="57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iCs/>
              </w:rPr>
              <w:t xml:space="preserve">[ ]</w:t>
            </w:r>
          </w:p>
        </w:tc>
      </w:tr>
    </w:tbl>
    <w:p>
      <w:pPr>
        <w:pStyle w:val="Heading2"/>
        <w:spacing w:after="120" w:before="200"/>
      </w:pPr>
      <w:r>
        <w:t xml:space="preserve">The opportunity</w:t>
      </w:r>
    </w:p>
    <w:p>
      <w:pPr>
        <w:spacing w:after="140"/>
      </w:pPr>
      <w:r>
        <w:rPr>
          <w:i/>
          <w:iCs/>
          <w:color w:val="6B7785"/>
        </w:rPr>
        <w:t xml:space="preserve">[Three or four sentences on what the business does and why it’s attractive, without anything that identifies it.]</w:t>
      </w:r>
    </w:p>
    <w:p>
      <w:pPr>
        <w:pStyle w:val="Heading2"/>
        <w:spacing w:after="120" w:before="200"/>
      </w:pPr>
      <w:r>
        <w:t xml:space="preserve">Highlights</w:t>
      </w:r>
    </w:p>
    <w:p>
      <w:pPr>
        <w:pStyle w:val="ListParagraph"/>
        <w:numPr>
          <w:ilvl w:val="0"/>
          <w:numId w:val="2"/>
        </w:numPr>
        <w:spacing w:after="80"/>
      </w:pPr>
      <w:r>
        <w:rPr>
          <w:i/>
          <w:iCs/>
          <w:color w:val="6B7785"/>
        </w:rPr>
        <w:t xml:space="preserve">[Highlight 1]</w:t>
      </w:r>
    </w:p>
    <w:p>
      <w:pPr>
        <w:pStyle w:val="ListParagraph"/>
        <w:numPr>
          <w:ilvl w:val="0"/>
          <w:numId w:val="2"/>
        </w:numPr>
        <w:spacing w:after="80"/>
      </w:pPr>
      <w:r>
        <w:rPr>
          <w:i/>
          <w:iCs/>
          <w:color w:val="6B7785"/>
        </w:rPr>
        <w:t xml:space="preserve">[Highlight 2]</w:t>
      </w:r>
    </w:p>
    <w:p>
      <w:pPr>
        <w:pStyle w:val="ListParagraph"/>
        <w:numPr>
          <w:ilvl w:val="0"/>
          <w:numId w:val="2"/>
        </w:numPr>
        <w:spacing w:after="80"/>
      </w:pPr>
      <w:r>
        <w:rPr>
          <w:i/>
          <w:iCs/>
          <w:color w:val="6B7785"/>
        </w:rPr>
        <w:t xml:space="preserve">[Highlight 3]</w:t>
      </w:r>
    </w:p>
    <w:p>
      <w:pPr>
        <w:pStyle w:val="Heading2"/>
        <w:spacing w:after="120" w:before="200"/>
      </w:pPr>
      <w:r>
        <w:t xml:space="preserve">Next step</w:t>
      </w:r>
    </w:p>
    <w:p>
      <w:pPr>
        <w:spacing w:after="140"/>
      </w:pPr>
      <w:r>
        <w:rPr>
          <w:i/>
          <w:iCs/>
          <w:color w:val="6B7785"/>
        </w:rPr>
        <w:t xml:space="preserve">[Sign the NDA at (registration link) to receive the full confidential information memorandum. Contact (broker name, phone, email).]</w:t>
      </w:r>
    </w:p>
    <w:sectPr>
      <w:footerReference w:type="default" r:id="rId7"/>
      <w:pgSz w:w="12240" w:h="15840" w:orient="portrait"/>
      <w:pgMar w:top="1260" w:right="1440" w:bottom="126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785"/>
        <w:sz w:val="16"/>
        <w:szCs w:val="16"/>
      </w:rPr>
      <w:t xml:space="preserve">[Business code name]  |  Confidential  |  Page </w:t>
    </w:r>
    <w:r>
      <w:rPr>
        <w:color w:val="6B7785"/>
        <w:sz w:val="16"/>
        <w:szCs w:val="16"/>
      </w:rPr>
      <w:fldChar w:fldCharType="begin"/>
      <w:instrText xml:space="preserve">PAGE</w:instrText>
      <w:fldChar w:fldCharType="separate"/>
      <w:fldChar w:fldCharType="end"/>
    </w:r>
  </w:p>
  <w:p>
    <w:pPr>
      <w:jc w:val="center"/>
    </w:pPr>
    <w:r>
      <w:rPr>
        <w:color w:val="A8B0BA"/>
        <w:sz w:val="14"/>
        <w:szCs w:val="14"/>
      </w:rPr>
      <w:t xml:space="preserve">Template by Vertica CRM  ·  businessbrokerscrm.com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C344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pBdr>
        <w:bottom w:val="single" w:color="D5DAE1" w:sz="6" w:space="4"/>
      </w:pBdr>
      <w:spacing w:after="160" w:before="240"/>
      <w:outlineLvl w:val="0"/>
    </w:pPr>
    <w:rPr>
      <w:rFonts w:ascii="Georgia" w:cs="Georgia" w:eastAsia="Georgia" w:hAnsi="Georgia"/>
      <w:b/>
      <w:bCs/>
      <w:color w:val="1B2A4A"/>
      <w:sz w:val="32"/>
      <w:szCs w:val="32"/>
    </w:rPr>
  </w:style>
  <w:style w:type="paragraph" w:styleId="Heading2">
    <w:name w:val="Heading 2"/>
    <w:basedOn w:val="Normal"/>
    <w:next w:val="Normal"/>
    <w:qFormat/>
    <w:pPr>
      <w:keepNext/>
      <w:spacing w:after="120" w:before="200"/>
      <w:outlineLvl w:val="1"/>
    </w:pPr>
    <w:rPr>
      <w:b/>
      <w:bCs/>
      <w:color w:val="1B2A4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h-wqilderzp20babawit" Type="http://schemas.openxmlformats.org/officeDocument/2006/relationships/hyperlink" Target="https://calendly.com/joshfactor" TargetMode="External"/><Relationship Id="rId2mhrgja6m9ye3e8a7jefn" Type="http://schemas.openxmlformats.org/officeDocument/2006/relationships/hyperlink" Target="https://businessbrokerscrm.com/what-to-include-in-a-cim-a-guide-for-business-broker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CIM Template for Business Brokers</dc:title>
  <dc:creator>Vertica CRM</dc:creator>
  <dc:description>Free confidential information memorandum template by Vertica CRM</dc:description>
  <cp:lastModifiedBy>Un-named</cp:lastModifiedBy>
  <cp:revision>1</cp:revision>
  <dcterms:created xsi:type="dcterms:W3CDTF">2026-10-30T12:28:34.413Z</dcterms:created>
  <dcterms:modified xsi:type="dcterms:W3CDTF">2026-10-30T12:28:34.413Z</dcterms:modified>
</cp:coreProperties>
</file>

<file path=docProps/custom.xml><?xml version="1.0" encoding="utf-8"?>
<Properties xmlns="http://schemas.openxmlformats.org/officeDocument/2006/custom-properties" xmlns:vt="http://schemas.openxmlformats.org/officeDocument/2006/docPropsVTypes"/>
</file>