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1F7A8C"/>
          <w:sz w:val="20"/>
          <w:szCs w:val="20"/>
        </w:rPr>
        <w:t xml:space="preserve">FREE DOWNLOAD FOR BUSINESS BROKERS</w:t>
      </w:r>
    </w:p>
    <w:p>
      <w:pPr>
        <w:spacing w:after="160"/>
      </w:pPr>
      <w:r>
        <w:rPr>
          <w:rFonts w:ascii="Georgia" w:cs="Georgia" w:eastAsia="Georgia" w:hAnsi="Georgia"/>
          <w:b/>
          <w:bCs/>
          <w:color w:val="1B2A4A"/>
          <w:sz w:val="44"/>
          <w:szCs w:val="44"/>
        </w:rPr>
        <w:t xml:space="preserve">SMS Templates and Texting Checklist</w:t>
      </w:r>
    </w:p>
    <w:p>
      <w:pPr>
        <w:spacing w:after="140"/>
      </w:pPr>
      <w:r>
        <w:t xml:space="preserve">Copy these texts into your CRM, replace the </w:t>
      </w:r>
      <w:r>
        <w:rPr>
          <w:i/>
          <w:iCs/>
          <w:color w:val="6B7785"/>
        </w:rPr>
        <w:t xml:space="preserve">[brackets]</w:t>
      </w:r>
      <w:r>
        <w:t xml:space="preserve">, and run through the checklist before you start texting buyers and sellers. Include the opt-out line in your first text to each contact.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6860"/>
      </w:tblGrid>
      <w:tr>
        <w:trPr>
          <w:tblHeader/>
        </w:trPr>
        <w:tc>
          <w:tcPr>
            <w:tcW w:type="dxa" w:w="2500"/>
            <w:tcBorders>
              <w:top w:val="single" w:color="D5DAE1" w:sz="4"/>
              <w:left w:val="single" w:color="D5DAE1" w:sz="4"/>
              <w:bottom w:val="single" w:color="D5DAE1" w:sz="4"/>
              <w:right w:val="single" w:color="D5DAE1" w:sz="4"/>
            </w:tcBorders>
            <w:shd w:fill="1B2A4A" w:color="auto" w:val="clear"/>
            <w:tcMar>
              <w:top w:type="dxa" w:w="80"/>
              <w:left w:type="dxa" w:w="120"/>
              <w:bottom w:type="dxa" w:w="80"/>
              <w:right w:type="dxa" w:w="120"/>
            </w:tcMar>
          </w:tcPr>
          <w:p>
            <w:pPr>
              <w:jc w:val="left"/>
            </w:pPr>
            <w:r>
              <w:rPr>
                <w:b/>
                <w:bCs/>
                <w:i w:val="false"/>
                <w:iCs w:val="false"/>
                <w:color w:val="FFFFFF"/>
              </w:rPr>
              <w:t xml:space="preserve">When</w:t>
            </w:r>
          </w:p>
        </w:tc>
        <w:tc>
          <w:tcPr>
            <w:tcW w:type="dxa" w:w="6860"/>
            <w:tcBorders>
              <w:top w:val="single" w:color="D5DAE1" w:sz="4"/>
              <w:left w:val="single" w:color="D5DAE1" w:sz="4"/>
              <w:bottom w:val="single" w:color="D5DAE1" w:sz="4"/>
              <w:right w:val="single" w:color="D5DAE1" w:sz="4"/>
            </w:tcBorders>
            <w:shd w:fill="1B2A4A" w:color="auto" w:val="clear"/>
            <w:tcMar>
              <w:top w:type="dxa" w:w="80"/>
              <w:left w:type="dxa" w:w="120"/>
              <w:bottom w:type="dxa" w:w="80"/>
              <w:right w:type="dxa" w:w="120"/>
            </w:tcMar>
          </w:tcPr>
          <w:p>
            <w:pPr>
              <w:jc w:val="left"/>
            </w:pPr>
            <w:r>
              <w:rPr>
                <w:b/>
                <w:bCs/>
                <w:i w:val="false"/>
                <w:iCs w:val="false"/>
                <w:color w:val="FFFFFF"/>
              </w:rPr>
              <w:t xml:space="preserve">Template (under 160 characters)</w:t>
            </w:r>
          </w:p>
        </w:tc>
      </w:tr>
      <w:tr>
        <w:trPr>
          <w:tblHeader w:val="false"/>
        </w:trPr>
        <w:tc>
          <w:tcPr>
            <w:tcW w:type="dxa" w:w="25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bCs/>
                <w:i w:val="false"/>
                <w:iCs w:val="false"/>
              </w:rPr>
              <w:t xml:space="preserve">New inquiry</w:t>
            </w:r>
          </w:p>
        </w:tc>
        <w:tc>
          <w:tcPr>
            <w:tcW w:type="dxa" w:w="686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val="false"/>
                <w:bCs w:val="false"/>
                <w:i w:val="false"/>
                <w:iCs w:val="false"/>
              </w:rPr>
              <w:t xml:space="preserve">Hi [Name], it's [Broker] at [Firm]. Thanks for asking about [Listing]. Register and sign the NDA here: [link]. Reply STOP to opt out.</w:t>
            </w:r>
          </w:p>
        </w:tc>
      </w:tr>
      <w:tr>
        <w:trPr>
          <w:tblHeader w:val="false"/>
        </w:trPr>
        <w:tc>
          <w:tcPr>
            <w:tcW w:type="dxa" w:w="25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bCs/>
                <w:i w:val="false"/>
                <w:iCs w:val="false"/>
              </w:rPr>
              <w:t xml:space="preserve">NDA reminder</w:t>
            </w:r>
          </w:p>
        </w:tc>
        <w:tc>
          <w:tcPr>
            <w:tcW w:type="dxa" w:w="686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val="false"/>
                <w:bCs w:val="false"/>
                <w:i w:val="false"/>
                <w:iCs w:val="false"/>
              </w:rPr>
              <w:t xml:space="preserve">Hi [Name], just a reminder: your NDA for [Listing] is ready to sign here: [link]. It takes about a minute.</w:t>
            </w:r>
          </w:p>
        </w:tc>
      </w:tr>
      <w:tr>
        <w:trPr>
          <w:tblHeader w:val="false"/>
        </w:trPr>
        <w:tc>
          <w:tcPr>
            <w:tcW w:type="dxa" w:w="25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bCs/>
                <w:i w:val="false"/>
                <w:iCs w:val="false"/>
              </w:rPr>
              <w:t xml:space="preserve">Data room ready</w:t>
            </w:r>
          </w:p>
        </w:tc>
        <w:tc>
          <w:tcPr>
            <w:tcW w:type="dxa" w:w="686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val="false"/>
                <w:bCs w:val="false"/>
                <w:i w:val="false"/>
                <w:iCs w:val="false"/>
              </w:rPr>
              <w:t xml:space="preserve">Hi [Name], you're approved for [Listing]. Your data room login is in your email. Any questions, just reply here.</w:t>
            </w:r>
          </w:p>
        </w:tc>
      </w:tr>
      <w:tr>
        <w:trPr>
          <w:tblHeader w:val="false"/>
        </w:trPr>
        <w:tc>
          <w:tcPr>
            <w:tcW w:type="dxa" w:w="25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bCs/>
                <w:i w:val="false"/>
                <w:iCs w:val="false"/>
              </w:rPr>
              <w:t xml:space="preserve">Price reduction</w:t>
            </w:r>
          </w:p>
        </w:tc>
        <w:tc>
          <w:tcPr>
            <w:tcW w:type="dxa" w:w="686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val="false"/>
                <w:bCs w:val="false"/>
                <w:i w:val="false"/>
                <w:iCs w:val="false"/>
              </w:rPr>
              <w:t xml:space="preserve">Hi [Name], [Listing] you asked about just had a price reduction. Want the updated numbers? Reply YES and I'll send them.</w:t>
            </w:r>
          </w:p>
        </w:tc>
      </w:tr>
      <w:tr>
        <w:trPr>
          <w:tblHeader w:val="false"/>
        </w:trPr>
        <w:tc>
          <w:tcPr>
            <w:tcW w:type="dxa" w:w="25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bCs/>
                <w:i w:val="false"/>
                <w:iCs w:val="false"/>
              </w:rPr>
              <w:t xml:space="preserve">New matching listing</w:t>
            </w:r>
          </w:p>
        </w:tc>
        <w:tc>
          <w:tcPr>
            <w:tcW w:type="dxa" w:w="686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val="false"/>
                <w:bCs w:val="false"/>
                <w:i w:val="false"/>
                <w:iCs w:val="false"/>
              </w:rPr>
              <w:t xml:space="preserve">Hi [Name], a new [industry] business in [region] just came on the market. Want the details? Reply YES.</w:t>
            </w:r>
          </w:p>
        </w:tc>
      </w:tr>
      <w:tr>
        <w:trPr>
          <w:tblHeader w:val="false"/>
        </w:trPr>
        <w:tc>
          <w:tcPr>
            <w:tcW w:type="dxa" w:w="25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bCs/>
                <w:i w:val="false"/>
                <w:iCs w:val="false"/>
              </w:rPr>
              <w:t xml:space="preserve">Appointment reminder</w:t>
            </w:r>
          </w:p>
        </w:tc>
        <w:tc>
          <w:tcPr>
            <w:tcW w:type="dxa" w:w="686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val="false"/>
                <w:bCs w:val="false"/>
                <w:i w:val="false"/>
                <w:iCs w:val="false"/>
              </w:rPr>
              <w:t xml:space="preserve">Hi [Name], reminder: our call about [Listing] is tomorrow at [time]. Reply C to confirm or R to reschedule.</w:t>
            </w:r>
          </w:p>
        </w:tc>
      </w:tr>
      <w:tr>
        <w:trPr>
          <w:tblHeader w:val="false"/>
        </w:trPr>
        <w:tc>
          <w:tcPr>
            <w:tcW w:type="dxa" w:w="25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bCs/>
                <w:i w:val="false"/>
                <w:iCs w:val="false"/>
              </w:rPr>
              <w:t xml:space="preserve">After an email</w:t>
            </w:r>
          </w:p>
        </w:tc>
        <w:tc>
          <w:tcPr>
            <w:tcW w:type="dxa" w:w="686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val="false"/>
                <w:bCs w:val="false"/>
                <w:i w:val="false"/>
                <w:iCs w:val="false"/>
              </w:rPr>
              <w:t xml:space="preserve">Hi [Name], I just emailed you the next steps for [Listing]. Let me know if you have any questions.</w:t>
            </w:r>
          </w:p>
        </w:tc>
      </w:tr>
      <w:tr>
        <w:trPr>
          <w:tblHeader w:val="false"/>
        </w:trPr>
        <w:tc>
          <w:tcPr>
            <w:tcW w:type="dxa" w:w="25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bCs/>
                <w:i w:val="false"/>
                <w:iCs w:val="false"/>
              </w:rPr>
              <w:t xml:space="preserve">Offer received (seller)</w:t>
            </w:r>
          </w:p>
        </w:tc>
        <w:tc>
          <w:tcPr>
            <w:tcW w:type="dxa" w:w="686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val="false"/>
                <w:bCs w:val="false"/>
                <w:i w:val="false"/>
                <w:iCs w:val="false"/>
              </w:rPr>
              <w:t xml:space="preserve">Hi [Name], good news: we received an offer today. Can I call you at [time] to go through it?</w:t>
            </w:r>
          </w:p>
        </w:tc>
      </w:tr>
      <w:tr>
        <w:trPr>
          <w:tblHeader w:val="false"/>
        </w:trPr>
        <w:tc>
          <w:tcPr>
            <w:tcW w:type="dxa" w:w="25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bCs/>
                <w:i w:val="false"/>
                <w:iCs w:val="false"/>
              </w:rPr>
              <w:t xml:space="preserve">Due diligence deadline</w:t>
            </w:r>
          </w:p>
        </w:tc>
        <w:tc>
          <w:tcPr>
            <w:tcW w:type="dxa" w:w="686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val="false"/>
                <w:bCs w:val="false"/>
                <w:i w:val="false"/>
                <w:iCs w:val="false"/>
              </w:rPr>
              <w:t xml:space="preserve">Hi [Name], a reminder that the [document] for [Listing] is due on [date]. Reply if you need more time.</w:t>
            </w:r>
          </w:p>
        </w:tc>
      </w:tr>
      <w:tr>
        <w:trPr>
          <w:tblHeader w:val="false"/>
        </w:trPr>
        <w:tc>
          <w:tcPr>
            <w:tcW w:type="dxa" w:w="25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bCs/>
                <w:i w:val="false"/>
                <w:iCs w:val="false"/>
              </w:rPr>
              <w:t xml:space="preserve">Closing day</w:t>
            </w:r>
          </w:p>
        </w:tc>
        <w:tc>
          <w:tcPr>
            <w:tcW w:type="dxa" w:w="686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val="false"/>
                <w:bCs w:val="false"/>
                <w:i w:val="false"/>
                <w:iCs w:val="false"/>
              </w:rPr>
              <w:t xml:space="preserve">Hi [Name], closing is set for [date] at [time], [place]. I'll be there. Text me with any last questions.</w:t>
            </w:r>
          </w:p>
        </w:tc>
      </w:tr>
      <w:tr>
        <w:trPr>
          <w:tblHeader w:val="false"/>
        </w:trPr>
        <w:tc>
          <w:tcPr>
            <w:tcW w:type="dxa" w:w="25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bCs/>
                <w:i w:val="false"/>
                <w:iCs w:val="false"/>
              </w:rPr>
              <w:t xml:space="preserve">Seller check-in</w:t>
            </w:r>
          </w:p>
        </w:tc>
        <w:tc>
          <w:tcPr>
            <w:tcW w:type="dxa" w:w="686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val="false"/>
                <w:bCs w:val="false"/>
                <w:i w:val="false"/>
                <w:iCs w:val="false"/>
              </w:rPr>
              <w:t xml:space="preserve">Hi [Name], it's [Broker]. Thinking of you and the business. Any changes on your end? Happy to talk anytime.</w:t>
            </w:r>
          </w:p>
        </w:tc>
      </w:tr>
      <w:tr>
        <w:trPr>
          <w:tblHeader w:val="false"/>
        </w:trPr>
        <w:tc>
          <w:tcPr>
            <w:tcW w:type="dxa" w:w="25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bCs/>
                <w:i w:val="false"/>
                <w:iCs w:val="false"/>
              </w:rPr>
              <w:t xml:space="preserve">Re-engagement</w:t>
            </w:r>
          </w:p>
        </w:tc>
        <w:tc>
          <w:tcPr>
            <w:tcW w:type="dxa" w:w="686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val="false"/>
                <w:bCs w:val="false"/>
                <w:i w:val="false"/>
                <w:iCs w:val="false"/>
              </w:rPr>
              <w:t xml:space="preserve">Hi [Name], still looking for a business? I have a few new listings that match what you wanted. Want me to send them?</w:t>
            </w:r>
          </w:p>
        </w:tc>
      </w:tr>
      <w:tr>
        <w:trPr>
          <w:tblHeader w:val="false"/>
        </w:trPr>
        <w:tc>
          <w:tcPr>
            <w:tcW w:type="dxa" w:w="25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bCs/>
                <w:i w:val="false"/>
                <w:iCs w:val="false"/>
              </w:rPr>
              <w:t xml:space="preserve">After the sale</w:t>
            </w:r>
          </w:p>
        </w:tc>
        <w:tc>
          <w:tcPr>
            <w:tcW w:type="dxa" w:w="686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val="false"/>
                <w:bCs w:val="false"/>
                <w:i w:val="false"/>
                <w:iCs w:val="false"/>
              </w:rPr>
              <w:t xml:space="preserve">Hi [Name], congratulations again on the sale! If you know anyone thinking of selling, I'd be grateful for an introduction.</w:t>
            </w:r>
          </w:p>
        </w:tc>
      </w:tr>
    </w:tbl>
    <w:p>
      <w:r>
        <w:br w:type="page"/>
      </w:r>
    </w:p>
    <w:p>
      <w:pPr>
        <w:pStyle w:val="Heading1"/>
        <w:keepNext/>
        <w:spacing w:after="160" w:before="240"/>
      </w:pPr>
      <w:r>
        <w:t xml:space="preserve">Before you start texting</w:t>
      </w:r>
    </w:p>
    <w:p>
      <w:pPr>
        <w:spacing w:after="90"/>
        <w:ind w:left="360"/>
      </w:pPr>
      <w:r>
        <w:rPr>
          <w:rFonts w:ascii="Segoe UI Symbol" w:cs="Segoe UI Symbol" w:eastAsia="Segoe UI Symbol" w:hAnsi="Segoe UI Symbol"/>
          <w:color w:val="1F7A8C"/>
        </w:rPr>
        <w:t xml:space="preserve">☐  </w:t>
      </w:r>
      <w:r>
        <w:t xml:space="preserve">Register your business texting number (US: 10DLC brand and campaign registration).</w:t>
      </w:r>
    </w:p>
    <w:p>
      <w:pPr>
        <w:spacing w:after="90"/>
        <w:ind w:left="360"/>
      </w:pPr>
      <w:r>
        <w:rPr>
          <w:rFonts w:ascii="Segoe UI Symbol" w:cs="Segoe UI Symbol" w:eastAsia="Segoe UI Symbol" w:hAnsi="Segoe UI Symbol"/>
          <w:color w:val="1F7A8C"/>
        </w:rPr>
        <w:t xml:space="preserve">☐  </w:t>
      </w:r>
      <w:r>
        <w:t xml:space="preserve">Add a text consent checkbox to your buyer registration page and inquiry forms.</w:t>
      </w:r>
    </w:p>
    <w:p>
      <w:pPr>
        <w:spacing w:after="90"/>
        <w:ind w:left="360"/>
      </w:pPr>
      <w:r>
        <w:rPr>
          <w:rFonts w:ascii="Segoe UI Symbol" w:cs="Segoe UI Symbol" w:eastAsia="Segoe UI Symbol" w:hAnsi="Segoe UI Symbol"/>
          <w:color w:val="1F7A8C"/>
        </w:rPr>
        <w:t xml:space="preserve">☐  </w:t>
      </w:r>
      <w:r>
        <w:t xml:space="preserve">Decide who on your team texts which contacts, and from which number.</w:t>
      </w:r>
    </w:p>
    <w:p>
      <w:pPr>
        <w:spacing w:after="90"/>
        <w:ind w:left="360"/>
      </w:pPr>
      <w:r>
        <w:rPr>
          <w:rFonts w:ascii="Segoe UI Symbol" w:cs="Segoe UI Symbol" w:eastAsia="Segoe UI Symbol" w:hAnsi="Segoe UI Symbol"/>
          <w:color w:val="1F7A8C"/>
        </w:rPr>
        <w:t xml:space="preserve">☐  </w:t>
      </w:r>
      <w:r>
        <w:t xml:space="preserve">Load your templates into the CRM.</w:t>
      </w:r>
    </w:p>
    <w:p>
      <w:pPr>
        <w:spacing w:after="90"/>
        <w:ind w:left="360"/>
      </w:pPr>
      <w:r>
        <w:rPr>
          <w:rFonts w:ascii="Segoe UI Symbol" w:cs="Segoe UI Symbol" w:eastAsia="Segoe UI Symbol" w:hAnsi="Segoe UI Symbol"/>
          <w:color w:val="1F7A8C"/>
        </w:rPr>
        <w:t xml:space="preserve">☐  </w:t>
      </w:r>
      <w:r>
        <w:t xml:space="preserve">Set up workflows for reminders, price reductions and re-engagement.</w:t>
      </w:r>
    </w:p>
    <w:p>
      <w:pPr>
        <w:spacing w:after="90"/>
        <w:ind w:left="360"/>
      </w:pPr>
      <w:r>
        <w:rPr>
          <w:rFonts w:ascii="Segoe UI Symbol" w:cs="Segoe UI Symbol" w:eastAsia="Segoe UI Symbol" w:hAnsi="Segoe UI Symbol"/>
          <w:color w:val="1F7A8C"/>
        </w:rPr>
        <w:t xml:space="preserve">☐  </w:t>
      </w:r>
      <w:r>
        <w:t xml:space="preserve">Make sure every reply lands on the contact record, not on someone's personal phone.</w:t>
      </w:r>
    </w:p>
    <w:p>
      <w:pPr>
        <w:pStyle w:val="Heading2"/>
        <w:spacing w:after="120" w:before="200"/>
      </w:pPr>
      <w:r>
        <w:t xml:space="preserve">Suggested consent wording</w:t>
      </w:r>
    </w:p>
    <w:p>
      <w:pPr>
        <w:keepNext/>
        <w:keepLines/>
        <w:pBdr>
          <w:left w:val="single" w:color="1F7A8C" w:sz="18" w:space="8"/>
        </w:pBdr>
        <w:shd w:fill="EAF4F6" w:color="auto" w:val="clear"/>
        <w:spacing w:after="120" w:before="0"/>
      </w:pPr>
      <w:r>
        <w:rPr>
          <w:i/>
          <w:iCs/>
        </w:rPr>
        <w:t xml:space="preserve">“I agree to receive text messages from [Firm] about listings and my inquiry. Message and data rates may apply. Reply STOP to opt out.”</w:t>
      </w:r>
    </w:p>
    <w:p>
      <w:pPr>
        <w:spacing w:after="140"/>
      </w:pPr>
      <w:r>
        <w:rPr>
          <w:i/>
          <w:iCs/>
          <w:color w:val="6B7785"/>
        </w:rPr>
        <w:t xml:space="preserve">Have your attorney review the wording for where you work.</w:t>
      </w:r>
    </w:p>
    <w:p>
      <w:pPr>
        <w:pStyle w:val="Heading1"/>
        <w:keepNext/>
        <w:spacing w:after="160" w:before="240"/>
      </w:pPr>
      <w:r>
        <w:t xml:space="preserve">Every text you send</w:t>
      </w:r>
    </w:p>
    <w:p>
      <w:pPr>
        <w:spacing w:after="90"/>
        <w:ind w:left="360"/>
      </w:pPr>
      <w:r>
        <w:rPr>
          <w:rFonts w:ascii="Segoe UI Symbol" w:cs="Segoe UI Symbol" w:eastAsia="Segoe UI Symbol" w:hAnsi="Segoe UI Symbol"/>
          <w:color w:val="1F7A8C"/>
        </w:rPr>
        <w:t xml:space="preserve">☐  </w:t>
      </w:r>
      <w:r>
        <w:t xml:space="preserve">Sent to someone who has agreed to receive texts.</w:t>
      </w:r>
    </w:p>
    <w:p>
      <w:pPr>
        <w:spacing w:after="90"/>
        <w:ind w:left="360"/>
      </w:pPr>
      <w:r>
        <w:rPr>
          <w:rFonts w:ascii="Segoe UI Symbol" w:cs="Segoe UI Symbol" w:eastAsia="Segoe UI Symbol" w:hAnsi="Segoe UI Symbol"/>
          <w:color w:val="1F7A8C"/>
        </w:rPr>
        <w:t xml:space="preserve">☐  </w:t>
      </w:r>
      <w:r>
        <w:t xml:space="preserve">Your name and firm in the first message.</w:t>
      </w:r>
    </w:p>
    <w:p>
      <w:pPr>
        <w:spacing w:after="90"/>
        <w:ind w:left="360"/>
      </w:pPr>
      <w:r>
        <w:rPr>
          <w:rFonts w:ascii="Segoe UI Symbol" w:cs="Segoe UI Symbol" w:eastAsia="Segoe UI Symbol" w:hAnsi="Segoe UI Symbol"/>
          <w:color w:val="1F7A8C"/>
        </w:rPr>
        <w:t xml:space="preserve">☐  </w:t>
      </w:r>
      <w:r>
        <w:t xml:space="preserve">Opt-out line (Reply STOP to opt out) in the first message, and from time to time after.</w:t>
      </w:r>
    </w:p>
    <w:p>
      <w:pPr>
        <w:spacing w:after="90"/>
        <w:ind w:left="360"/>
      </w:pPr>
      <w:r>
        <w:rPr>
          <w:rFonts w:ascii="Segoe UI Symbol" w:cs="Segoe UI Symbol" w:eastAsia="Segoe UI Symbol" w:hAnsi="Segoe UI Symbol"/>
          <w:color w:val="1F7A8C"/>
        </w:rPr>
        <w:t xml:space="preserve">☐  </w:t>
      </w:r>
      <w:r>
        <w:t xml:space="preserve">One clear next step: a reply, a link or a time to talk.</w:t>
      </w:r>
    </w:p>
    <w:p>
      <w:pPr>
        <w:spacing w:after="90"/>
        <w:ind w:left="360"/>
      </w:pPr>
      <w:r>
        <w:rPr>
          <w:rFonts w:ascii="Segoe UI Symbol" w:cs="Segoe UI Symbol" w:eastAsia="Segoe UI Symbol" w:hAnsi="Segoe UI Symbol"/>
          <w:color w:val="1F7A8C"/>
        </w:rPr>
        <w:t xml:space="preserve">☐  </w:t>
      </w:r>
      <w:r>
        <w:t xml:space="preserve">Under 160 characters where possible.</w:t>
      </w:r>
    </w:p>
    <w:p>
      <w:pPr>
        <w:spacing w:after="90"/>
        <w:ind w:left="360"/>
      </w:pPr>
      <w:r>
        <w:rPr>
          <w:rFonts w:ascii="Segoe UI Symbol" w:cs="Segoe UI Symbol" w:eastAsia="Segoe UI Symbol" w:hAnsi="Segoe UI Symbol"/>
          <w:color w:val="1F7A8C"/>
        </w:rPr>
        <w:t xml:space="preserve">☐  </w:t>
      </w:r>
      <w:r>
        <w:t xml:space="preserve">No confidential details: no business name, financials, tax returns or CIM.</w:t>
      </w:r>
    </w:p>
    <w:p>
      <w:pPr>
        <w:spacing w:after="90"/>
        <w:ind w:left="360"/>
      </w:pPr>
      <w:r>
        <w:rPr>
          <w:rFonts w:ascii="Segoe UI Symbol" w:cs="Segoe UI Symbol" w:eastAsia="Segoe UI Symbol" w:hAnsi="Segoe UI Symbol"/>
          <w:color w:val="1F7A8C"/>
        </w:rPr>
        <w:t xml:space="preserve">☐  </w:t>
      </w:r>
      <w:r>
        <w:t xml:space="preserve">Sent between 8 a.m. and 9 p.m. in the recipient's time zone.</w:t>
      </w:r>
    </w:p>
    <w:p>
      <w:pPr>
        <w:spacing w:after="90"/>
        <w:ind w:left="360"/>
      </w:pPr>
      <w:r>
        <w:rPr>
          <w:rFonts w:ascii="Segoe UI Symbol" w:cs="Segoe UI Symbol" w:eastAsia="Segoe UI Symbol" w:hAnsi="Segoe UI Symbol"/>
          <w:color w:val="1F7A8C"/>
        </w:rPr>
        <w:t xml:space="preserve">☐  </w:t>
      </w:r>
      <w:r>
        <w:t xml:space="preserve">Every opt-out honored right away, and recorded.</w:t>
      </w:r>
    </w:p>
    <w:p>
      <w:r>
        <w:br w:type="page"/>
      </w:r>
    </w:p>
    <w:p>
      <w:pPr>
        <w:pStyle w:val="Heading1"/>
        <w:keepNext/>
        <w:spacing w:after="160" w:before="240"/>
      </w:pPr>
      <w:r>
        <w:t xml:space="preserve">Texting rules by country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7260"/>
      </w:tblGrid>
      <w:tr>
        <w:trPr>
          <w:tblHeader/>
        </w:trPr>
        <w:tc>
          <w:tcPr>
            <w:tcW w:type="dxa" w:w="2100"/>
            <w:tcBorders>
              <w:top w:val="single" w:color="D5DAE1" w:sz="4"/>
              <w:left w:val="single" w:color="D5DAE1" w:sz="4"/>
              <w:bottom w:val="single" w:color="D5DAE1" w:sz="4"/>
              <w:right w:val="single" w:color="D5DAE1" w:sz="4"/>
            </w:tcBorders>
            <w:shd w:fill="1B2A4A" w:color="auto" w:val="clear"/>
            <w:tcMar>
              <w:top w:type="dxa" w:w="80"/>
              <w:left w:type="dxa" w:w="120"/>
              <w:bottom w:type="dxa" w:w="80"/>
              <w:right w:type="dxa" w:w="120"/>
            </w:tcMar>
          </w:tcPr>
          <w:p>
            <w:pPr>
              <w:jc w:val="left"/>
            </w:pPr>
            <w:r>
              <w:rPr>
                <w:b/>
                <w:bCs/>
                <w:i w:val="false"/>
                <w:iCs w:val="false"/>
                <w:color w:val="FFFFFF"/>
              </w:rPr>
              <w:t xml:space="preserve">Country</w:t>
            </w:r>
          </w:p>
        </w:tc>
        <w:tc>
          <w:tcPr>
            <w:tcW w:type="dxa" w:w="7260"/>
            <w:tcBorders>
              <w:top w:val="single" w:color="D5DAE1" w:sz="4"/>
              <w:left w:val="single" w:color="D5DAE1" w:sz="4"/>
              <w:bottom w:val="single" w:color="D5DAE1" w:sz="4"/>
              <w:right w:val="single" w:color="D5DAE1" w:sz="4"/>
            </w:tcBorders>
            <w:shd w:fill="1B2A4A" w:color="auto" w:val="clear"/>
            <w:tcMar>
              <w:top w:type="dxa" w:w="80"/>
              <w:left w:type="dxa" w:w="120"/>
              <w:bottom w:type="dxa" w:w="80"/>
              <w:right w:type="dxa" w:w="120"/>
            </w:tcMar>
          </w:tcPr>
          <w:p>
            <w:pPr>
              <w:jc w:val="left"/>
            </w:pPr>
            <w:r>
              <w:rPr>
                <w:b/>
                <w:bCs/>
                <w:i w:val="false"/>
                <w:iCs w:val="false"/>
                <w:color w:val="FFFFFF"/>
              </w:rPr>
              <w:t xml:space="preserve">Main rules (general information, not legal advice)</w:t>
            </w:r>
          </w:p>
        </w:tc>
      </w:tr>
      <w:tr>
        <w:trPr>
          <w:tblHeader w:val="false"/>
        </w:trPr>
        <w:tc>
          <w:tcPr>
            <w:tcW w:type="dxa" w:w="21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bCs/>
                <w:i w:val="false"/>
                <w:iCs w:val="false"/>
              </w:rPr>
              <w:t xml:space="preserve">United States</w:t>
            </w:r>
          </w:p>
        </w:tc>
        <w:tc>
          <w:tcPr>
            <w:tcW w:type="dxa" w:w="726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val="false"/>
                <w:bCs w:val="false"/>
                <w:i w:val="false"/>
                <w:iCs w:val="false"/>
              </w:rPr>
              <w:t xml:space="preserve">TCPA: prior express written consent for automated marketing texts; STOP opt-out; 8 a.m. to 9 p.m. local time; register 10DLC brand and campaign.</w:t>
            </w:r>
          </w:p>
        </w:tc>
      </w:tr>
      <w:tr>
        <w:trPr>
          <w:tblHeader w:val="false"/>
        </w:trPr>
        <w:tc>
          <w:tcPr>
            <w:tcW w:type="dxa" w:w="21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bCs/>
                <w:i w:val="false"/>
                <w:iCs w:val="false"/>
              </w:rPr>
              <w:t xml:space="preserve">Australia</w:t>
            </w:r>
          </w:p>
        </w:tc>
        <w:tc>
          <w:tcPr>
            <w:tcW w:type="dxa" w:w="726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val="false"/>
                <w:bCs w:val="false"/>
                <w:i w:val="false"/>
                <w:iCs w:val="false"/>
              </w:rPr>
              <w:t xml:space="preserve">Spam Act 2003: consent; identify your business and contact details; working unsubscribe in every message, honored within 5 working days.</w:t>
            </w:r>
          </w:p>
        </w:tc>
      </w:tr>
      <w:tr>
        <w:trPr>
          <w:tblHeader w:val="false"/>
        </w:trPr>
        <w:tc>
          <w:tcPr>
            <w:tcW w:type="dxa" w:w="21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bCs/>
                <w:i w:val="false"/>
                <w:iCs w:val="false"/>
              </w:rPr>
              <w:t xml:space="preserve">Canada</w:t>
            </w:r>
          </w:p>
        </w:tc>
        <w:tc>
          <w:tcPr>
            <w:tcW w:type="dxa" w:w="726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val="false"/>
                <w:bCs w:val="false"/>
                <w:i w:val="false"/>
                <w:iCs w:val="false"/>
              </w:rPr>
              <w:t xml:space="preserve">CASL: express or implied consent; name, mailing address and a phone, email or website; unsubscribe processed within 10 business days.</w:t>
            </w:r>
          </w:p>
        </w:tc>
      </w:tr>
      <w:tr>
        <w:trPr>
          <w:tblHeader w:val="false"/>
        </w:trPr>
        <w:tc>
          <w:tcPr>
            <w:tcW w:type="dxa" w:w="210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bCs/>
                <w:i w:val="false"/>
                <w:iCs w:val="false"/>
              </w:rPr>
              <w:t xml:space="preserve">United Kingdom</w:t>
            </w:r>
          </w:p>
        </w:tc>
        <w:tc>
          <w:tcPr>
            <w:tcW w:type="dxa" w:w="7260"/>
            <w:tcBorders>
              <w:top w:val="single" w:color="D5DAE1" w:sz="4"/>
              <w:left w:val="single" w:color="D5DAE1" w:sz="4"/>
              <w:bottom w:val="single" w:color="D5DAE1" w:sz="4"/>
              <w:right w:val="single" w:color="D5DAE1" w:sz="4"/>
            </w:tcBorders>
            <w:shd w:fill="F3F5F8" w:color="auto" w:val="clear"/>
            <w:tcMar>
              <w:top w:type="dxa" w:w="80"/>
              <w:left w:type="dxa" w:w="120"/>
              <w:bottom w:type="dxa" w:w="80"/>
              <w:right w:type="dxa" w:w="120"/>
            </w:tcMar>
          </w:tcPr>
          <w:p>
            <w:pPr>
              <w:jc w:val="left"/>
            </w:pPr>
            <w:r>
              <w:rPr>
                <w:b w:val="false"/>
                <w:bCs w:val="false"/>
                <w:i w:val="false"/>
                <w:iCs w:val="false"/>
              </w:rPr>
              <w:t xml:space="preserve">PECR: consent for marketing texts to individuals, or the narrow soft opt-in; a free, simple opt-out when collected and in every message.</w:t>
            </w:r>
          </w:p>
        </w:tc>
      </w:tr>
      <w:tr>
        <w:trPr>
          <w:tblHeader w:val="false"/>
        </w:trPr>
        <w:tc>
          <w:tcPr>
            <w:tcW w:type="dxa" w:w="210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bCs/>
                <w:i w:val="false"/>
                <w:iCs w:val="false"/>
              </w:rPr>
              <w:t xml:space="preserve">New Zealand</w:t>
            </w:r>
          </w:p>
        </w:tc>
        <w:tc>
          <w:tcPr>
            <w:tcW w:type="dxa" w:w="7260"/>
            <w:tcBorders>
              <w:top w:val="single" w:color="D5DAE1" w:sz="4"/>
              <w:left w:val="single" w:color="D5DAE1" w:sz="4"/>
              <w:bottom w:val="single" w:color="D5DAE1" w:sz="4"/>
              <w:right w:val="single" w:color="D5DAE1" w:sz="4"/>
            </w:tcBorders>
            <w:tcMar>
              <w:top w:type="dxa" w:w="80"/>
              <w:left w:type="dxa" w:w="120"/>
              <w:bottom w:type="dxa" w:w="80"/>
              <w:right w:type="dxa" w:w="120"/>
            </w:tcMar>
          </w:tcPr>
          <w:p>
            <w:pPr>
              <w:jc w:val="left"/>
            </w:pPr>
            <w:r>
              <w:rPr>
                <w:b w:val="false"/>
                <w:bCs w:val="false"/>
                <w:i w:val="false"/>
                <w:iCs w:val="false"/>
              </w:rPr>
              <w:t xml:space="preserve">Unsolicited Electronic Messages Act 2007: consent; identify yourself; free unsubscribe by reply, actioned within 5 working days.</w:t>
            </w:r>
          </w:p>
        </w:tc>
      </w:tr>
    </w:tbl>
    <w:p>
      <w:pPr>
        <w:spacing w:before="300"/>
      </w:pPr>
    </w:p>
    <w:p>
      <w:pPr>
        <w:keepNext/>
        <w:keepLines/>
        <w:pBdr>
          <w:left w:val="single" w:color="1F7A8C" w:sz="18" w:space="8"/>
        </w:pBdr>
        <w:shd w:fill="EAF4F6" w:color="auto" w:val="clear"/>
        <w:spacing w:after="0" w:before="0"/>
      </w:pPr>
      <w:r>
        <w:rPr>
          <w:b/>
          <w:bCs/>
          <w:color w:val="1B2A4A"/>
          <w:sz w:val="26"/>
          <w:szCs w:val="26"/>
        </w:rPr>
        <w:t xml:space="preserve">Text buyers and sellers from your CRM</w:t>
      </w:r>
    </w:p>
    <w:p>
      <w:pPr>
        <w:keepNext/>
        <w:keepLines/>
        <w:pBdr>
          <w:left w:val="single" w:color="1F7A8C" w:sz="18" w:space="8"/>
        </w:pBdr>
        <w:shd w:fill="EAF4F6" w:color="auto" w:val="clear"/>
        <w:spacing w:after="0" w:before="0"/>
      </w:pPr>
      <w:r>
        <w:t xml:space="preserve">Vertica CRM sends texts and MMS from the contact record, logs every reply like an email, shows all conversations in the SMS Control Panel, and sends texts automatically through workflows. Our onboarding team helps with setup and getting your texting approved.</w:t>
      </w:r>
    </w:p>
    <w:p>
      <w:pPr>
        <w:keepNext w:val="false"/>
        <w:keepLines/>
        <w:pBdr>
          <w:left w:val="single" w:color="1F7A8C" w:sz="18" w:space="8"/>
        </w:pBdr>
        <w:shd w:fill="EAF4F6" w:color="auto" w:val="clear"/>
        <w:spacing w:after="160" w:before="0"/>
      </w:pPr>
      <w:hyperlink w:history="1" r:id="rIdedlqvrm4cvry9-09rm9uc">
        <w:r>
          <w:rPr>
            <w:rStyle w:val="Hyperlink"/>
            <w:b/>
            <w:bCs/>
          </w:rPr>
          <w:t xml:space="preserve">Book a demo</w:t>
        </w:r>
      </w:hyperlink>
      <w:r>
        <w:t xml:space="preserve">  ·  +1 212 381 4994 (USA)  ·  +61 3 8518 4759 (Australia)</w:t>
      </w:r>
    </w:p>
    <w:p>
      <w:pPr>
        <w:spacing w:after="140"/>
      </w:pPr>
      <w:r>
        <w:rPr>
          <w:b/>
          <w:bCs/>
        </w:rPr>
        <w:t xml:space="preserve">The full guide: </w:t>
      </w:r>
      <w:hyperlink w:history="1" r:id="rIdw7aswhopqpylalqosayfs">
        <w:r>
          <w:rPr>
            <w:rStyle w:val="Hyperlink"/>
          </w:rPr>
          <w:t xml:space="preserve">SMS for Business Brokers: How to Text Buyers and Sellers</w:t>
        </w:r>
      </w:hyperlink>
    </w:p>
    <w:sectPr>
      <w:footerReference w:type="default" r:id="rId7"/>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785"/>
        <w:sz w:val="15"/>
        <w:szCs w:val="15"/>
      </w:rPr>
      <w:t xml:space="preserve">SMS templates and texting checklist  ·  by Vertica CRM  ·  businessbrokerscrm.com  ·  Page </w:t>
    </w:r>
    <w:r>
      <w:rPr>
        <w:color w:val="6B7785"/>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C3440"/>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pBdr>
        <w:bottom w:val="single" w:color="D5DAE1" w:sz="6" w:space="4"/>
      </w:pBdr>
      <w:spacing w:after="140" w:before="240"/>
      <w:outlineLvl w:val="0"/>
    </w:pPr>
    <w:rPr>
      <w:rFonts w:ascii="Georgia" w:cs="Georgia" w:eastAsia="Georgia" w:hAnsi="Georgia"/>
      <w:b/>
      <w:bCs/>
      <w:color w:val="1B2A4A"/>
      <w:sz w:val="30"/>
      <w:szCs w:val="30"/>
    </w:rPr>
  </w:style>
  <w:style w:type="paragraph" w:styleId="Heading2">
    <w:name w:val="Heading 2"/>
    <w:basedOn w:val="Normal"/>
    <w:next w:val="Normal"/>
    <w:qFormat/>
    <w:pPr>
      <w:keepNext/>
      <w:spacing w:after="100" w:before="200"/>
      <w:outlineLvl w:val="1"/>
    </w:pPr>
    <w:rPr>
      <w:b/>
      <w:bCs/>
      <w:color w:val="1B2A4A"/>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dlqvrm4cvry9-09rm9uc" Type="http://schemas.openxmlformats.org/officeDocument/2006/relationships/hyperlink" Target="https://calendly.com/joshfactor" TargetMode="External"/><Relationship Id="rIdw7aswhopqpylalqosayfs" Type="http://schemas.openxmlformats.org/officeDocument/2006/relationships/hyperlink" Target="https://businessbrokerscrm.com/sms-the-future-of-business-brokerage-sms-integration-in-vertica-crm-its-impact-on-closing-deals/"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SMS Templates and Texting Checklist for Business Brokers</dc:title>
  <dc:creator>Vertica CRM</dc:creator>
  <dc:description>Free SMS templates and texting checklist by Vertica CRM</dc:description>
  <cp:lastModifiedBy>Un-named</cp:lastModifiedBy>
  <cp:revision>1</cp:revision>
  <dcterms:created xsi:type="dcterms:W3CDTF">2026-10-30T13:49:12.836Z</dcterms:created>
  <dcterms:modified xsi:type="dcterms:W3CDTF">2026-10-30T13:49:12.836Z</dcterms:modified>
</cp:coreProperties>
</file>

<file path=docProps/custom.xml><?xml version="1.0" encoding="utf-8"?>
<Properties xmlns="http://schemas.openxmlformats.org/officeDocument/2006/custom-properties" xmlns:vt="http://schemas.openxmlformats.org/officeDocument/2006/docPropsVTypes"/>
</file>